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b/>
          <w:bCs/>
          <w:i/>
          <w:iCs/>
          <w:color w:val="222222"/>
          <w:sz w:val="21"/>
          <w:szCs w:val="21"/>
          <w:lang w:eastAsia="tr-TR"/>
        </w:rPr>
        <w:t>Le Cid</w:t>
      </w:r>
      <w:r w:rsidRPr="005E7B47">
        <w:rPr>
          <w:rFonts w:ascii="Arial" w:eastAsia="Times New Roman" w:hAnsi="Arial" w:cs="Arial"/>
          <w:color w:val="222222"/>
          <w:sz w:val="21"/>
          <w:szCs w:val="21"/>
          <w:lang w:eastAsia="tr-TR"/>
        </w:rPr>
        <w:t> est une </w:t>
      </w:r>
      <w:hyperlink r:id="rId5" w:tooltip="Pièce de théâtre" w:history="1">
        <w:r w:rsidRPr="00864575">
          <w:rPr>
            <w:rFonts w:ascii="Arial" w:eastAsia="Times New Roman" w:hAnsi="Arial" w:cs="Arial"/>
            <w:color w:val="0B0080"/>
            <w:sz w:val="21"/>
            <w:szCs w:val="21"/>
            <w:u w:val="single"/>
            <w:lang w:eastAsia="tr-TR"/>
          </w:rPr>
          <w:t>pièce de théâtre</w:t>
        </w:r>
      </w:hyperlink>
      <w:r w:rsidRPr="005E7B47">
        <w:rPr>
          <w:rFonts w:ascii="Arial" w:eastAsia="Times New Roman" w:hAnsi="Arial" w:cs="Arial"/>
          <w:color w:val="222222"/>
          <w:sz w:val="21"/>
          <w:szCs w:val="21"/>
          <w:lang w:eastAsia="tr-TR"/>
        </w:rPr>
        <w:t> </w:t>
      </w:r>
      <w:hyperlink r:id="rId6" w:tooltip="Tragi-comédie" w:history="1">
        <w:r w:rsidRPr="00864575">
          <w:rPr>
            <w:rFonts w:ascii="Arial" w:eastAsia="Times New Roman" w:hAnsi="Arial" w:cs="Arial"/>
            <w:color w:val="0B0080"/>
            <w:sz w:val="21"/>
            <w:szCs w:val="21"/>
            <w:u w:val="single"/>
            <w:lang w:eastAsia="tr-TR"/>
          </w:rPr>
          <w:t>tragi-comique</w:t>
        </w:r>
      </w:hyperlink>
      <w:hyperlink r:id="rId7" w:anchor="cite_note-1" w:history="1">
        <w:r w:rsidRPr="00864575">
          <w:rPr>
            <w:rFonts w:ascii="Arial" w:eastAsia="Times New Roman" w:hAnsi="Arial" w:cs="Arial"/>
            <w:color w:val="0B0080"/>
            <w:sz w:val="17"/>
            <w:szCs w:val="17"/>
            <w:u w:val="single"/>
            <w:vertAlign w:val="superscript"/>
            <w:lang w:eastAsia="tr-TR"/>
          </w:rPr>
          <w:t>1</w:t>
        </w:r>
      </w:hyperlink>
      <w:r w:rsidRPr="005E7B47">
        <w:rPr>
          <w:rFonts w:ascii="Arial" w:eastAsia="Times New Roman" w:hAnsi="Arial" w:cs="Arial"/>
          <w:color w:val="222222"/>
          <w:sz w:val="21"/>
          <w:szCs w:val="21"/>
          <w:lang w:eastAsia="tr-TR"/>
        </w:rPr>
        <w:t> en vers (</w:t>
      </w:r>
      <w:hyperlink r:id="rId8" w:tooltip="Alexandrin" w:history="1">
        <w:r w:rsidRPr="00864575">
          <w:rPr>
            <w:rFonts w:ascii="Arial" w:eastAsia="Times New Roman" w:hAnsi="Arial" w:cs="Arial"/>
            <w:color w:val="0B0080"/>
            <w:sz w:val="21"/>
            <w:szCs w:val="21"/>
            <w:u w:val="single"/>
            <w:lang w:eastAsia="tr-TR"/>
          </w:rPr>
          <w:t>alexandrins</w:t>
        </w:r>
      </w:hyperlink>
      <w:r w:rsidRPr="005E7B47">
        <w:rPr>
          <w:rFonts w:ascii="Arial" w:eastAsia="Times New Roman" w:hAnsi="Arial" w:cs="Arial"/>
          <w:color w:val="222222"/>
          <w:sz w:val="21"/>
          <w:szCs w:val="21"/>
          <w:lang w:eastAsia="tr-TR"/>
        </w:rPr>
        <w:t> essentiellement) de </w:t>
      </w:r>
      <w:hyperlink r:id="rId9" w:tooltip="Pierre Corneille" w:history="1">
        <w:r w:rsidRPr="00864575">
          <w:rPr>
            <w:rFonts w:ascii="Arial" w:eastAsia="Times New Roman" w:hAnsi="Arial" w:cs="Arial"/>
            <w:color w:val="0B0080"/>
            <w:sz w:val="21"/>
            <w:szCs w:val="21"/>
            <w:u w:val="single"/>
            <w:lang w:eastAsia="tr-TR"/>
          </w:rPr>
          <w:t>Pierre Corneille</w:t>
        </w:r>
      </w:hyperlink>
      <w:r w:rsidRPr="005E7B47">
        <w:rPr>
          <w:rFonts w:ascii="Arial" w:eastAsia="Times New Roman" w:hAnsi="Arial" w:cs="Arial"/>
          <w:color w:val="222222"/>
          <w:sz w:val="21"/>
          <w:szCs w:val="21"/>
          <w:lang w:eastAsia="tr-TR"/>
        </w:rPr>
        <w:t> dont la première représentation eut lieu le </w:t>
      </w:r>
      <w:hyperlink r:id="rId10" w:tooltip="7 janvier" w:history="1">
        <w:r w:rsidRPr="00864575">
          <w:rPr>
            <w:rFonts w:ascii="Arial" w:eastAsia="Times New Roman" w:hAnsi="Arial" w:cs="Arial"/>
            <w:color w:val="0B0080"/>
            <w:sz w:val="21"/>
            <w:szCs w:val="21"/>
            <w:u w:val="single"/>
            <w:lang w:eastAsia="tr-TR"/>
          </w:rPr>
          <w:t>7 janvier</w:t>
        </w:r>
      </w:hyperlink>
      <w:r w:rsidRPr="005E7B47">
        <w:rPr>
          <w:rFonts w:ascii="Arial" w:eastAsia="Times New Roman" w:hAnsi="Arial" w:cs="Arial"/>
          <w:color w:val="222222"/>
          <w:sz w:val="21"/>
          <w:szCs w:val="21"/>
          <w:lang w:eastAsia="tr-TR"/>
        </w:rPr>
        <w:t> </w:t>
      </w:r>
      <w:hyperlink r:id="rId11" w:tooltip="1637 au théâtre" w:history="1">
        <w:r w:rsidRPr="00864575">
          <w:rPr>
            <w:rFonts w:ascii="Arial" w:eastAsia="Times New Roman" w:hAnsi="Arial" w:cs="Arial"/>
            <w:color w:val="0B0080"/>
            <w:sz w:val="21"/>
            <w:szCs w:val="21"/>
            <w:u w:val="single"/>
            <w:lang w:eastAsia="tr-TR"/>
          </w:rPr>
          <w:t>1637</w:t>
        </w:r>
      </w:hyperlink>
      <w:r w:rsidRPr="005E7B47">
        <w:rPr>
          <w:rFonts w:ascii="Arial" w:eastAsia="Times New Roman" w:hAnsi="Arial" w:cs="Arial"/>
          <w:color w:val="222222"/>
          <w:sz w:val="21"/>
          <w:szCs w:val="21"/>
          <w:lang w:eastAsia="tr-TR"/>
        </w:rPr>
        <w:t> au </w:t>
      </w:r>
      <w:hyperlink r:id="rId12" w:tooltip="Théâtre du Marais" w:history="1">
        <w:r w:rsidRPr="00864575">
          <w:rPr>
            <w:rFonts w:ascii="Arial" w:eastAsia="Times New Roman" w:hAnsi="Arial" w:cs="Arial"/>
            <w:color w:val="0B0080"/>
            <w:sz w:val="21"/>
            <w:szCs w:val="21"/>
            <w:u w:val="single"/>
            <w:lang w:eastAsia="tr-TR"/>
          </w:rPr>
          <w:t>théâtre du Marais</w:t>
        </w:r>
      </w:hyperlink>
      <w:hyperlink r:id="rId13" w:anchor="cite_note-2" w:history="1">
        <w:r w:rsidRPr="00864575">
          <w:rPr>
            <w:rFonts w:ascii="Arial" w:eastAsia="Times New Roman" w:hAnsi="Arial" w:cs="Arial"/>
            <w:color w:val="0B0080"/>
            <w:sz w:val="17"/>
            <w:szCs w:val="17"/>
            <w:u w:val="single"/>
            <w:vertAlign w:val="superscript"/>
            <w:lang w:eastAsia="tr-TR"/>
          </w:rPr>
          <w:t>2</w:t>
        </w:r>
      </w:hyperlink>
      <w:r w:rsidRPr="005E7B47">
        <w:rPr>
          <w:rFonts w:ascii="Arial" w:eastAsia="Times New Roman" w:hAnsi="Arial" w:cs="Arial"/>
          <w:color w:val="222222"/>
          <w:sz w:val="21"/>
          <w:szCs w:val="21"/>
          <w:lang w:eastAsia="tr-TR"/>
        </w:rPr>
        <w:t>.</w:t>
      </w:r>
    </w:p>
    <w:bookmarkStart w:id="0" w:name="_GoBack"/>
    <w:bookmarkEnd w:id="0"/>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r w:rsidRPr="005E7B47">
        <w:rPr>
          <w:rFonts w:ascii="Arial" w:eastAsia="Times New Roman" w:hAnsi="Arial" w:cs="Arial"/>
          <w:color w:val="222222"/>
          <w:sz w:val="20"/>
          <w:szCs w:val="20"/>
          <w:lang w:eastAsia="tr-TR"/>
        </w:rPr>
        <w:fldChar w:fldCharType="begin"/>
      </w:r>
      <w:r w:rsidRPr="005E7B47">
        <w:rPr>
          <w:rFonts w:ascii="Arial" w:eastAsia="Times New Roman" w:hAnsi="Arial" w:cs="Arial"/>
          <w:color w:val="222222"/>
          <w:sz w:val="20"/>
          <w:szCs w:val="20"/>
          <w:lang w:eastAsia="tr-TR"/>
        </w:rPr>
        <w:instrText xml:space="preserve"> HYPERLINK "https://fr.wikipedia.org/wiki/Le_Cid_(Corneille)" \l "Origine_et_inspiration" </w:instrText>
      </w:r>
      <w:r w:rsidRPr="005E7B47">
        <w:rPr>
          <w:rFonts w:ascii="Arial" w:eastAsia="Times New Roman" w:hAnsi="Arial" w:cs="Arial"/>
          <w:color w:val="222222"/>
          <w:sz w:val="20"/>
          <w:szCs w:val="20"/>
          <w:lang w:eastAsia="tr-TR"/>
        </w:rPr>
        <w:fldChar w:fldCharType="separate"/>
      </w:r>
      <w:r w:rsidRPr="00864575">
        <w:rPr>
          <w:rFonts w:ascii="Arial" w:eastAsia="Times New Roman" w:hAnsi="Arial" w:cs="Arial"/>
          <w:color w:val="222222"/>
          <w:sz w:val="20"/>
          <w:szCs w:val="20"/>
          <w:lang w:eastAsia="tr-TR"/>
        </w:rPr>
        <w:t>1</w:t>
      </w:r>
      <w:r w:rsidRPr="00864575">
        <w:rPr>
          <w:rFonts w:ascii="Arial" w:eastAsia="Times New Roman" w:hAnsi="Arial" w:cs="Arial"/>
          <w:color w:val="0B0080"/>
          <w:sz w:val="20"/>
          <w:szCs w:val="20"/>
          <w:lang w:eastAsia="tr-TR"/>
        </w:rPr>
        <w:t>Origine et inspiration</w:t>
      </w:r>
      <w:r w:rsidRPr="005E7B47">
        <w:rPr>
          <w:rFonts w:ascii="Arial" w:eastAsia="Times New Roman" w:hAnsi="Arial" w:cs="Arial"/>
          <w:color w:val="222222"/>
          <w:sz w:val="20"/>
          <w:szCs w:val="20"/>
          <w:lang w:eastAsia="tr-TR"/>
        </w:rPr>
        <w:fldChar w:fldCharType="end"/>
      </w:r>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14" w:anchor="Personnages" w:history="1">
        <w:r w:rsidRPr="00864575">
          <w:rPr>
            <w:rFonts w:ascii="Arial" w:eastAsia="Times New Roman" w:hAnsi="Arial" w:cs="Arial"/>
            <w:color w:val="222222"/>
            <w:sz w:val="20"/>
            <w:szCs w:val="20"/>
            <w:lang w:eastAsia="tr-TR"/>
          </w:rPr>
          <w:t>2</w:t>
        </w:r>
        <w:r w:rsidRPr="00864575">
          <w:rPr>
            <w:rFonts w:ascii="Arial" w:eastAsia="Times New Roman" w:hAnsi="Arial" w:cs="Arial"/>
            <w:color w:val="0B0080"/>
            <w:sz w:val="20"/>
            <w:szCs w:val="20"/>
            <w:lang w:eastAsia="tr-TR"/>
          </w:rPr>
          <w:t>Personnages</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15" w:anchor="R%C3%A9sum%C3%A9" w:history="1">
        <w:r w:rsidRPr="00864575">
          <w:rPr>
            <w:rFonts w:ascii="Arial" w:eastAsia="Times New Roman" w:hAnsi="Arial" w:cs="Arial"/>
            <w:color w:val="222222"/>
            <w:sz w:val="20"/>
            <w:szCs w:val="20"/>
            <w:lang w:eastAsia="tr-TR"/>
          </w:rPr>
          <w:t>3</w:t>
        </w:r>
        <w:r w:rsidRPr="00864575">
          <w:rPr>
            <w:rFonts w:ascii="Arial" w:eastAsia="Times New Roman" w:hAnsi="Arial" w:cs="Arial"/>
            <w:color w:val="0B0080"/>
            <w:sz w:val="20"/>
            <w:szCs w:val="20"/>
            <w:lang w:eastAsia="tr-TR"/>
          </w:rPr>
          <w:t>Résumé</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16" w:anchor="Acte_I" w:history="1">
        <w:r w:rsidRPr="00864575">
          <w:rPr>
            <w:rFonts w:ascii="Arial" w:eastAsia="Times New Roman" w:hAnsi="Arial" w:cs="Arial"/>
            <w:color w:val="222222"/>
            <w:sz w:val="20"/>
            <w:szCs w:val="20"/>
            <w:lang w:eastAsia="tr-TR"/>
          </w:rPr>
          <w:t>3.1</w:t>
        </w:r>
        <w:r w:rsidRPr="00864575">
          <w:rPr>
            <w:rFonts w:ascii="Arial" w:eastAsia="Times New Roman" w:hAnsi="Arial" w:cs="Arial"/>
            <w:color w:val="0B0080"/>
            <w:sz w:val="20"/>
            <w:szCs w:val="20"/>
            <w:lang w:eastAsia="tr-TR"/>
          </w:rPr>
          <w:t>Acte I</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17" w:anchor="Acte_II" w:history="1">
        <w:r w:rsidRPr="00864575">
          <w:rPr>
            <w:rFonts w:ascii="Arial" w:eastAsia="Times New Roman" w:hAnsi="Arial" w:cs="Arial"/>
            <w:color w:val="222222"/>
            <w:sz w:val="20"/>
            <w:szCs w:val="20"/>
            <w:lang w:eastAsia="tr-TR"/>
          </w:rPr>
          <w:t>3.2</w:t>
        </w:r>
        <w:r w:rsidRPr="00864575">
          <w:rPr>
            <w:rFonts w:ascii="Arial" w:eastAsia="Times New Roman" w:hAnsi="Arial" w:cs="Arial"/>
            <w:color w:val="0B0080"/>
            <w:sz w:val="20"/>
            <w:szCs w:val="20"/>
            <w:lang w:eastAsia="tr-TR"/>
          </w:rPr>
          <w:t>Acte II</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18" w:anchor="Acte_III" w:history="1">
        <w:r w:rsidRPr="00864575">
          <w:rPr>
            <w:rFonts w:ascii="Arial" w:eastAsia="Times New Roman" w:hAnsi="Arial" w:cs="Arial"/>
            <w:color w:val="222222"/>
            <w:sz w:val="20"/>
            <w:szCs w:val="20"/>
            <w:lang w:eastAsia="tr-TR"/>
          </w:rPr>
          <w:t>3.3</w:t>
        </w:r>
        <w:r w:rsidRPr="00864575">
          <w:rPr>
            <w:rFonts w:ascii="Arial" w:eastAsia="Times New Roman" w:hAnsi="Arial" w:cs="Arial"/>
            <w:color w:val="0B0080"/>
            <w:sz w:val="20"/>
            <w:szCs w:val="20"/>
            <w:lang w:eastAsia="tr-TR"/>
          </w:rPr>
          <w:t>Acte III</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19" w:anchor="Acte_IV" w:history="1">
        <w:r w:rsidRPr="00864575">
          <w:rPr>
            <w:rFonts w:ascii="Arial" w:eastAsia="Times New Roman" w:hAnsi="Arial" w:cs="Arial"/>
            <w:color w:val="222222"/>
            <w:sz w:val="20"/>
            <w:szCs w:val="20"/>
            <w:lang w:eastAsia="tr-TR"/>
          </w:rPr>
          <w:t>3.4</w:t>
        </w:r>
        <w:r w:rsidRPr="00864575">
          <w:rPr>
            <w:rFonts w:ascii="Arial" w:eastAsia="Times New Roman" w:hAnsi="Arial" w:cs="Arial"/>
            <w:color w:val="0B0080"/>
            <w:sz w:val="20"/>
            <w:szCs w:val="20"/>
            <w:lang w:eastAsia="tr-TR"/>
          </w:rPr>
          <w:t>Acte IV</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0" w:anchor="Acte_V" w:history="1">
        <w:r w:rsidRPr="00864575">
          <w:rPr>
            <w:rFonts w:ascii="Arial" w:eastAsia="Times New Roman" w:hAnsi="Arial" w:cs="Arial"/>
            <w:color w:val="222222"/>
            <w:sz w:val="20"/>
            <w:szCs w:val="20"/>
            <w:lang w:eastAsia="tr-TR"/>
          </w:rPr>
          <w:t>3.5</w:t>
        </w:r>
        <w:r w:rsidRPr="00864575">
          <w:rPr>
            <w:rFonts w:ascii="Arial" w:eastAsia="Times New Roman" w:hAnsi="Arial" w:cs="Arial"/>
            <w:color w:val="0B0080"/>
            <w:sz w:val="20"/>
            <w:szCs w:val="20"/>
            <w:lang w:eastAsia="tr-TR"/>
          </w:rPr>
          <w:t>Acte V</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21" w:anchor="Respect_de_la_r%C3%A8gle_des_trois_unit%C3%A9s" w:history="1">
        <w:r w:rsidRPr="00864575">
          <w:rPr>
            <w:rFonts w:ascii="Arial" w:eastAsia="Times New Roman" w:hAnsi="Arial" w:cs="Arial"/>
            <w:color w:val="222222"/>
            <w:sz w:val="20"/>
            <w:szCs w:val="20"/>
            <w:lang w:eastAsia="tr-TR"/>
          </w:rPr>
          <w:t>4</w:t>
        </w:r>
        <w:r w:rsidRPr="00864575">
          <w:rPr>
            <w:rFonts w:ascii="Arial" w:eastAsia="Times New Roman" w:hAnsi="Arial" w:cs="Arial"/>
            <w:color w:val="0B0080"/>
            <w:sz w:val="20"/>
            <w:szCs w:val="20"/>
            <w:lang w:eastAsia="tr-TR"/>
          </w:rPr>
          <w:t>Respect de la règle des trois unités</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2" w:anchor="L%E2%80%99unit%C3%A9_d%E2%80%99action" w:history="1">
        <w:r w:rsidRPr="00864575">
          <w:rPr>
            <w:rFonts w:ascii="Arial" w:eastAsia="Times New Roman" w:hAnsi="Arial" w:cs="Arial"/>
            <w:color w:val="222222"/>
            <w:sz w:val="20"/>
            <w:szCs w:val="20"/>
            <w:lang w:eastAsia="tr-TR"/>
          </w:rPr>
          <w:t>4.1</w:t>
        </w:r>
        <w:r w:rsidRPr="00864575">
          <w:rPr>
            <w:rFonts w:ascii="Arial" w:eastAsia="Times New Roman" w:hAnsi="Arial" w:cs="Arial"/>
            <w:color w:val="0B0080"/>
            <w:sz w:val="20"/>
            <w:szCs w:val="20"/>
            <w:lang w:eastAsia="tr-TR"/>
          </w:rPr>
          <w:t>L’unité d’action</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3" w:anchor="L%E2%80%99unit%C3%A9_de_temps" w:history="1">
        <w:r w:rsidRPr="00864575">
          <w:rPr>
            <w:rFonts w:ascii="Arial" w:eastAsia="Times New Roman" w:hAnsi="Arial" w:cs="Arial"/>
            <w:color w:val="222222"/>
            <w:sz w:val="20"/>
            <w:szCs w:val="20"/>
            <w:lang w:eastAsia="tr-TR"/>
          </w:rPr>
          <w:t>4.2</w:t>
        </w:r>
        <w:r w:rsidRPr="00864575">
          <w:rPr>
            <w:rFonts w:ascii="Arial" w:eastAsia="Times New Roman" w:hAnsi="Arial" w:cs="Arial"/>
            <w:color w:val="0B0080"/>
            <w:sz w:val="20"/>
            <w:szCs w:val="20"/>
            <w:lang w:eastAsia="tr-TR"/>
          </w:rPr>
          <w:t>L’unité de temps</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4" w:anchor="L%E2%80%99unit%C3%A9_de_lieu" w:history="1">
        <w:r w:rsidRPr="00864575">
          <w:rPr>
            <w:rFonts w:ascii="Arial" w:eastAsia="Times New Roman" w:hAnsi="Arial" w:cs="Arial"/>
            <w:color w:val="222222"/>
            <w:sz w:val="20"/>
            <w:szCs w:val="20"/>
            <w:lang w:eastAsia="tr-TR"/>
          </w:rPr>
          <w:t>4.3</w:t>
        </w:r>
        <w:r w:rsidRPr="00864575">
          <w:rPr>
            <w:rFonts w:ascii="Arial" w:eastAsia="Times New Roman" w:hAnsi="Arial" w:cs="Arial"/>
            <w:color w:val="0B0080"/>
            <w:sz w:val="20"/>
            <w:szCs w:val="20"/>
            <w:lang w:eastAsia="tr-TR"/>
          </w:rPr>
          <w:t>L’unité de lieu</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25" w:anchor="La_%C2%AB_querelle_du_Cid_%C2%BB" w:history="1">
        <w:r w:rsidRPr="00864575">
          <w:rPr>
            <w:rFonts w:ascii="Arial" w:eastAsia="Times New Roman" w:hAnsi="Arial" w:cs="Arial"/>
            <w:color w:val="222222"/>
            <w:sz w:val="20"/>
            <w:szCs w:val="20"/>
            <w:lang w:eastAsia="tr-TR"/>
          </w:rPr>
          <w:t>5</w:t>
        </w:r>
        <w:r w:rsidRPr="00864575">
          <w:rPr>
            <w:rFonts w:ascii="Arial" w:eastAsia="Times New Roman" w:hAnsi="Arial" w:cs="Arial"/>
            <w:color w:val="0B0080"/>
            <w:sz w:val="20"/>
            <w:szCs w:val="20"/>
            <w:lang w:eastAsia="tr-TR"/>
          </w:rPr>
          <w:t>La « querelle du Cid »</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6" w:anchor="Reproches_faits_%C3%A0_Corneille" w:history="1">
        <w:r w:rsidRPr="00864575">
          <w:rPr>
            <w:rFonts w:ascii="Arial" w:eastAsia="Times New Roman" w:hAnsi="Arial" w:cs="Arial"/>
            <w:color w:val="222222"/>
            <w:sz w:val="20"/>
            <w:szCs w:val="20"/>
            <w:lang w:eastAsia="tr-TR"/>
          </w:rPr>
          <w:t>5.1</w:t>
        </w:r>
        <w:r w:rsidRPr="00864575">
          <w:rPr>
            <w:rFonts w:ascii="Arial" w:eastAsia="Times New Roman" w:hAnsi="Arial" w:cs="Arial"/>
            <w:color w:val="0B0080"/>
            <w:sz w:val="20"/>
            <w:szCs w:val="20"/>
            <w:lang w:eastAsia="tr-TR"/>
          </w:rPr>
          <w:t>Reproches faits à Corneille</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27" w:anchor="Commentaires" w:history="1">
        <w:r w:rsidRPr="00864575">
          <w:rPr>
            <w:rFonts w:ascii="Arial" w:eastAsia="Times New Roman" w:hAnsi="Arial" w:cs="Arial"/>
            <w:color w:val="222222"/>
            <w:sz w:val="20"/>
            <w:szCs w:val="20"/>
            <w:lang w:eastAsia="tr-TR"/>
          </w:rPr>
          <w:t>5.2</w:t>
        </w:r>
        <w:r w:rsidRPr="00864575">
          <w:rPr>
            <w:rFonts w:ascii="Arial" w:eastAsia="Times New Roman" w:hAnsi="Arial" w:cs="Arial"/>
            <w:color w:val="0B0080"/>
            <w:sz w:val="20"/>
            <w:szCs w:val="20"/>
            <w:lang w:eastAsia="tr-TR"/>
          </w:rPr>
          <w:t>Commentaires</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28" w:anchor="Sources_et_post%C3%A9rit%C3%A9_litt%C3%A9raire" w:history="1">
        <w:r w:rsidRPr="00864575">
          <w:rPr>
            <w:rFonts w:ascii="Arial" w:eastAsia="Times New Roman" w:hAnsi="Arial" w:cs="Arial"/>
            <w:color w:val="222222"/>
            <w:sz w:val="20"/>
            <w:szCs w:val="20"/>
            <w:lang w:eastAsia="tr-TR"/>
          </w:rPr>
          <w:t>6</w:t>
        </w:r>
        <w:r w:rsidRPr="00864575">
          <w:rPr>
            <w:rFonts w:ascii="Arial" w:eastAsia="Times New Roman" w:hAnsi="Arial" w:cs="Arial"/>
            <w:color w:val="0B0080"/>
            <w:sz w:val="20"/>
            <w:szCs w:val="20"/>
            <w:lang w:eastAsia="tr-TR"/>
          </w:rPr>
          <w:t>Sources et postérité littéraire</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29" w:anchor="Adaptations" w:history="1">
        <w:r w:rsidRPr="00864575">
          <w:rPr>
            <w:rFonts w:ascii="Arial" w:eastAsia="Times New Roman" w:hAnsi="Arial" w:cs="Arial"/>
            <w:color w:val="222222"/>
            <w:sz w:val="20"/>
            <w:szCs w:val="20"/>
            <w:lang w:eastAsia="tr-TR"/>
          </w:rPr>
          <w:t>7</w:t>
        </w:r>
        <w:r w:rsidRPr="00864575">
          <w:rPr>
            <w:rFonts w:ascii="Arial" w:eastAsia="Times New Roman" w:hAnsi="Arial" w:cs="Arial"/>
            <w:color w:val="0B0080"/>
            <w:sz w:val="20"/>
            <w:szCs w:val="20"/>
            <w:lang w:eastAsia="tr-TR"/>
          </w:rPr>
          <w:t>Adaptations</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0" w:anchor="Cin%C3%A9ma_et_t%C3%A9l%C3%A9vision" w:history="1">
        <w:r w:rsidRPr="00864575">
          <w:rPr>
            <w:rFonts w:ascii="Arial" w:eastAsia="Times New Roman" w:hAnsi="Arial" w:cs="Arial"/>
            <w:color w:val="222222"/>
            <w:sz w:val="20"/>
            <w:szCs w:val="20"/>
            <w:lang w:eastAsia="tr-TR"/>
          </w:rPr>
          <w:t>7.1</w:t>
        </w:r>
        <w:r w:rsidRPr="00864575">
          <w:rPr>
            <w:rFonts w:ascii="Arial" w:eastAsia="Times New Roman" w:hAnsi="Arial" w:cs="Arial"/>
            <w:color w:val="0B0080"/>
            <w:sz w:val="20"/>
            <w:szCs w:val="20"/>
            <w:lang w:eastAsia="tr-TR"/>
          </w:rPr>
          <w:t>Cinéma et télévision</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1" w:anchor="Op%C3%A9ra,_musique" w:history="1">
        <w:r w:rsidRPr="00864575">
          <w:rPr>
            <w:rFonts w:ascii="Arial" w:eastAsia="Times New Roman" w:hAnsi="Arial" w:cs="Arial"/>
            <w:color w:val="222222"/>
            <w:sz w:val="20"/>
            <w:szCs w:val="20"/>
            <w:lang w:eastAsia="tr-TR"/>
          </w:rPr>
          <w:t>7.2</w:t>
        </w:r>
        <w:r w:rsidRPr="00864575">
          <w:rPr>
            <w:rFonts w:ascii="Arial" w:eastAsia="Times New Roman" w:hAnsi="Arial" w:cs="Arial"/>
            <w:color w:val="0B0080"/>
            <w:sz w:val="20"/>
            <w:szCs w:val="20"/>
            <w:lang w:eastAsia="tr-TR"/>
          </w:rPr>
          <w:t>Opéra, musique</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2" w:anchor="Parodies" w:history="1">
        <w:r w:rsidRPr="00864575">
          <w:rPr>
            <w:rFonts w:ascii="Arial" w:eastAsia="Times New Roman" w:hAnsi="Arial" w:cs="Arial"/>
            <w:color w:val="222222"/>
            <w:sz w:val="20"/>
            <w:szCs w:val="20"/>
            <w:lang w:eastAsia="tr-TR"/>
          </w:rPr>
          <w:t>7.3</w:t>
        </w:r>
        <w:r w:rsidRPr="00864575">
          <w:rPr>
            <w:rFonts w:ascii="Arial" w:eastAsia="Times New Roman" w:hAnsi="Arial" w:cs="Arial"/>
            <w:color w:val="0B0080"/>
            <w:sz w:val="20"/>
            <w:szCs w:val="20"/>
            <w:lang w:eastAsia="tr-TR"/>
          </w:rPr>
          <w:t>Parodies</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33" w:anchor="Principales_productions" w:history="1">
        <w:r w:rsidRPr="00864575">
          <w:rPr>
            <w:rFonts w:ascii="Arial" w:eastAsia="Times New Roman" w:hAnsi="Arial" w:cs="Arial"/>
            <w:color w:val="222222"/>
            <w:sz w:val="20"/>
            <w:szCs w:val="20"/>
            <w:lang w:eastAsia="tr-TR"/>
          </w:rPr>
          <w:t>8</w:t>
        </w:r>
        <w:r w:rsidRPr="00864575">
          <w:rPr>
            <w:rFonts w:ascii="Arial" w:eastAsia="Times New Roman" w:hAnsi="Arial" w:cs="Arial"/>
            <w:color w:val="0B0080"/>
            <w:sz w:val="20"/>
            <w:szCs w:val="20"/>
            <w:lang w:eastAsia="tr-TR"/>
          </w:rPr>
          <w:t>Principales productions</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34" w:anchor="Notes_et_r%C3%A9f%C3%A9rences" w:history="1">
        <w:r w:rsidRPr="00864575">
          <w:rPr>
            <w:rFonts w:ascii="Arial" w:eastAsia="Times New Roman" w:hAnsi="Arial" w:cs="Arial"/>
            <w:color w:val="222222"/>
            <w:sz w:val="20"/>
            <w:szCs w:val="20"/>
            <w:lang w:eastAsia="tr-TR"/>
          </w:rPr>
          <w:t>9</w:t>
        </w:r>
        <w:r w:rsidRPr="00864575">
          <w:rPr>
            <w:rFonts w:ascii="Arial" w:eastAsia="Times New Roman" w:hAnsi="Arial" w:cs="Arial"/>
            <w:color w:val="0B0080"/>
            <w:sz w:val="20"/>
            <w:szCs w:val="20"/>
            <w:lang w:eastAsia="tr-TR"/>
          </w:rPr>
          <w:t>Notes et références</w:t>
        </w:r>
      </w:hyperlink>
    </w:p>
    <w:p w:rsidR="005E7B47" w:rsidRPr="005E7B47" w:rsidRDefault="005E7B47" w:rsidP="005E7B47">
      <w:pPr>
        <w:numPr>
          <w:ilvl w:val="0"/>
          <w:numId w:val="1"/>
        </w:numPr>
        <w:shd w:val="clear" w:color="auto" w:fill="F8F9FA"/>
        <w:spacing w:before="100" w:beforeAutospacing="1" w:after="24" w:line="240" w:lineRule="auto"/>
        <w:ind w:left="0"/>
        <w:rPr>
          <w:rFonts w:ascii="Arial" w:eastAsia="Times New Roman" w:hAnsi="Arial" w:cs="Arial"/>
          <w:color w:val="222222"/>
          <w:sz w:val="20"/>
          <w:szCs w:val="20"/>
          <w:lang w:eastAsia="tr-TR"/>
        </w:rPr>
      </w:pPr>
      <w:hyperlink r:id="rId35" w:anchor="Voir_aussi" w:history="1">
        <w:r w:rsidRPr="00864575">
          <w:rPr>
            <w:rFonts w:ascii="Arial" w:eastAsia="Times New Roman" w:hAnsi="Arial" w:cs="Arial"/>
            <w:color w:val="222222"/>
            <w:sz w:val="20"/>
            <w:szCs w:val="20"/>
            <w:lang w:eastAsia="tr-TR"/>
          </w:rPr>
          <w:t>10</w:t>
        </w:r>
        <w:r w:rsidRPr="00864575">
          <w:rPr>
            <w:rFonts w:ascii="Arial" w:eastAsia="Times New Roman" w:hAnsi="Arial" w:cs="Arial"/>
            <w:color w:val="0B0080"/>
            <w:sz w:val="20"/>
            <w:szCs w:val="20"/>
            <w:lang w:eastAsia="tr-TR"/>
          </w:rPr>
          <w:t>Voir aussi</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6" w:anchor="Articles_connexes" w:history="1">
        <w:r w:rsidRPr="00864575">
          <w:rPr>
            <w:rFonts w:ascii="Arial" w:eastAsia="Times New Roman" w:hAnsi="Arial" w:cs="Arial"/>
            <w:color w:val="222222"/>
            <w:sz w:val="20"/>
            <w:szCs w:val="20"/>
            <w:lang w:eastAsia="tr-TR"/>
          </w:rPr>
          <w:t>10.1</w:t>
        </w:r>
        <w:r w:rsidRPr="00864575">
          <w:rPr>
            <w:rFonts w:ascii="Arial" w:eastAsia="Times New Roman" w:hAnsi="Arial" w:cs="Arial"/>
            <w:color w:val="0B0080"/>
            <w:sz w:val="20"/>
            <w:szCs w:val="20"/>
            <w:lang w:eastAsia="tr-TR"/>
          </w:rPr>
          <w:t>Articles connexes</w:t>
        </w:r>
      </w:hyperlink>
    </w:p>
    <w:p w:rsidR="005E7B47" w:rsidRPr="005E7B47" w:rsidRDefault="005E7B47" w:rsidP="005E7B47">
      <w:pPr>
        <w:numPr>
          <w:ilvl w:val="1"/>
          <w:numId w:val="1"/>
        </w:numPr>
        <w:shd w:val="clear" w:color="auto" w:fill="F8F9FA"/>
        <w:spacing w:before="100" w:beforeAutospacing="1" w:after="24" w:line="240" w:lineRule="auto"/>
        <w:ind w:left="480"/>
        <w:rPr>
          <w:rFonts w:ascii="Arial" w:eastAsia="Times New Roman" w:hAnsi="Arial" w:cs="Arial"/>
          <w:color w:val="222222"/>
          <w:sz w:val="20"/>
          <w:szCs w:val="20"/>
          <w:lang w:eastAsia="tr-TR"/>
        </w:rPr>
      </w:pPr>
      <w:hyperlink r:id="rId37" w:anchor="Liens_externes" w:history="1">
        <w:r w:rsidRPr="00864575">
          <w:rPr>
            <w:rFonts w:ascii="Arial" w:eastAsia="Times New Roman" w:hAnsi="Arial" w:cs="Arial"/>
            <w:color w:val="222222"/>
            <w:sz w:val="20"/>
            <w:szCs w:val="20"/>
            <w:lang w:eastAsia="tr-TR"/>
          </w:rPr>
          <w:t>10.2</w:t>
        </w:r>
        <w:r w:rsidRPr="00864575">
          <w:rPr>
            <w:rFonts w:ascii="Arial" w:eastAsia="Times New Roman" w:hAnsi="Arial" w:cs="Arial"/>
            <w:color w:val="0B0080"/>
            <w:sz w:val="20"/>
            <w:szCs w:val="20"/>
            <w:lang w:eastAsia="tr-TR"/>
          </w:rPr>
          <w:t>Liens externes</w:t>
        </w:r>
      </w:hyperlink>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Origine et inspiration</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Selon une tradition peu convaincante</w:t>
      </w:r>
      <w:hyperlink r:id="rId38" w:anchor="cite_note-3" w:history="1">
        <w:r w:rsidRPr="00864575">
          <w:rPr>
            <w:rFonts w:ascii="Arial" w:eastAsia="Times New Roman" w:hAnsi="Arial" w:cs="Arial"/>
            <w:color w:val="0B0080"/>
            <w:sz w:val="17"/>
            <w:szCs w:val="17"/>
            <w:u w:val="single"/>
            <w:vertAlign w:val="superscript"/>
            <w:lang w:eastAsia="tr-TR"/>
          </w:rPr>
          <w:t>3</w:t>
        </w:r>
      </w:hyperlink>
      <w:r w:rsidRPr="005E7B47">
        <w:rPr>
          <w:rFonts w:ascii="Arial" w:eastAsia="Times New Roman" w:hAnsi="Arial" w:cs="Arial"/>
          <w:color w:val="222222"/>
          <w:sz w:val="21"/>
          <w:szCs w:val="21"/>
          <w:lang w:eastAsia="tr-TR"/>
        </w:rPr>
        <w:t> rapportée par l'historien du théâtre </w:t>
      </w:r>
      <w:hyperlink r:id="rId39" w:tooltip="Pierre-François Godard de Beauchamps" w:history="1">
        <w:r w:rsidRPr="00864575">
          <w:rPr>
            <w:rFonts w:ascii="Arial" w:eastAsia="Times New Roman" w:hAnsi="Arial" w:cs="Arial"/>
            <w:color w:val="0B0080"/>
            <w:sz w:val="21"/>
            <w:szCs w:val="21"/>
            <w:u w:val="single"/>
            <w:lang w:eastAsia="tr-TR"/>
          </w:rPr>
          <w:t>Pierre-François Godard de Beauchamps</w:t>
        </w:r>
      </w:hyperlink>
      <w:r w:rsidRPr="005E7B47">
        <w:rPr>
          <w:rFonts w:ascii="Arial" w:eastAsia="Times New Roman" w:hAnsi="Arial" w:cs="Arial"/>
          <w:color w:val="222222"/>
          <w:sz w:val="21"/>
          <w:szCs w:val="21"/>
          <w:lang w:eastAsia="tr-TR"/>
        </w:rPr>
        <w:t>, un conseiller à la cour des comptes de Rouen, Rodrigue de Chalon, issu d'une famille espagnole, aurait initié Corneille à la langue et la littérature espagnoles et lui aurait suggéré la lecture d'une pièce de théâtre de </w:t>
      </w:r>
      <w:hyperlink r:id="rId40" w:tooltip="Guillén de Castro" w:history="1">
        <w:r w:rsidRPr="00864575">
          <w:rPr>
            <w:rFonts w:ascii="Arial" w:eastAsia="Times New Roman" w:hAnsi="Arial" w:cs="Arial"/>
            <w:color w:val="0B0080"/>
            <w:sz w:val="21"/>
            <w:szCs w:val="21"/>
            <w:u w:val="single"/>
            <w:lang w:eastAsia="tr-TR"/>
          </w:rPr>
          <w:t>Guillén de Castro</w:t>
        </w:r>
      </w:hyperlink>
      <w:r w:rsidRPr="005E7B47">
        <w:rPr>
          <w:rFonts w:ascii="Arial" w:eastAsia="Times New Roman" w:hAnsi="Arial" w:cs="Arial"/>
          <w:color w:val="222222"/>
          <w:sz w:val="21"/>
          <w:szCs w:val="21"/>
          <w:lang w:eastAsia="tr-TR"/>
        </w:rPr>
        <w:t> </w:t>
      </w:r>
      <w:r w:rsidRPr="00864575">
        <w:rPr>
          <w:rFonts w:ascii="Arial" w:eastAsia="Times New Roman" w:hAnsi="Arial" w:cs="Arial"/>
          <w:i/>
          <w:iCs/>
          <w:color w:val="222222"/>
          <w:sz w:val="21"/>
          <w:szCs w:val="21"/>
          <w:lang w:eastAsia="tr-TR"/>
        </w:rPr>
        <w:t>Las Mocedades del Cid</w:t>
      </w:r>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Les Enfances du Cid</w:t>
      </w:r>
      <w:r w:rsidRPr="005E7B47">
        <w:rPr>
          <w:rFonts w:ascii="Arial" w:eastAsia="Times New Roman" w:hAnsi="Arial" w:cs="Arial"/>
          <w:color w:val="222222"/>
          <w:sz w:val="21"/>
          <w:szCs w:val="21"/>
          <w:lang w:eastAsia="tr-TR"/>
        </w:rPr>
        <w:t>) parue en 1631 et qui aurait inspiré le dramaturge français.</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L'influence de Rodrigue de Chalon est incertaine, mais il est attesté que </w:t>
      </w:r>
      <w:r w:rsidRPr="005E7B47">
        <w:rPr>
          <w:rFonts w:ascii="Arial" w:eastAsia="Times New Roman" w:hAnsi="Arial" w:cs="Arial"/>
          <w:i/>
          <w:iCs/>
          <w:color w:val="222222"/>
          <w:sz w:val="21"/>
          <w:szCs w:val="21"/>
          <w:lang w:eastAsia="tr-TR"/>
        </w:rPr>
        <w:t>Le Cid</w:t>
      </w:r>
      <w:r w:rsidRPr="005E7B47">
        <w:rPr>
          <w:rFonts w:ascii="Arial" w:eastAsia="Times New Roman" w:hAnsi="Arial" w:cs="Arial"/>
          <w:color w:val="222222"/>
          <w:sz w:val="21"/>
          <w:szCs w:val="21"/>
          <w:lang w:eastAsia="tr-TR"/>
        </w:rPr>
        <w:t> s'inspire fortement de la pièce de Guillén de Castro, au point que </w:t>
      </w:r>
      <w:hyperlink r:id="rId41" w:tooltip="Jean Mairet" w:history="1">
        <w:r w:rsidRPr="00864575">
          <w:rPr>
            <w:rFonts w:ascii="Arial" w:eastAsia="Times New Roman" w:hAnsi="Arial" w:cs="Arial"/>
            <w:color w:val="0B0080"/>
            <w:sz w:val="21"/>
            <w:szCs w:val="21"/>
            <w:u w:val="single"/>
            <w:lang w:eastAsia="tr-TR"/>
          </w:rPr>
          <w:t>Jean Mairet</w:t>
        </w:r>
      </w:hyperlink>
      <w:r w:rsidRPr="005E7B47">
        <w:rPr>
          <w:rFonts w:ascii="Arial" w:eastAsia="Times New Roman" w:hAnsi="Arial" w:cs="Arial"/>
          <w:color w:val="222222"/>
          <w:sz w:val="21"/>
          <w:szCs w:val="21"/>
          <w:lang w:eastAsia="tr-TR"/>
        </w:rPr>
        <w:t>, dans une épître en vers anonyme, l’« Auteur du vrai Cid espagnol », écrite au traducteur français de Guillén de Castro, accuse Corneille de </w:t>
      </w:r>
      <w:hyperlink r:id="rId42" w:tooltip="Plagiat" w:history="1">
        <w:r w:rsidRPr="00864575">
          <w:rPr>
            <w:rFonts w:ascii="Arial" w:eastAsia="Times New Roman" w:hAnsi="Arial" w:cs="Arial"/>
            <w:color w:val="0B0080"/>
            <w:sz w:val="21"/>
            <w:szCs w:val="21"/>
            <w:u w:val="single"/>
            <w:lang w:eastAsia="tr-TR"/>
          </w:rPr>
          <w:t>plagiat</w:t>
        </w:r>
      </w:hyperlink>
      <w:r w:rsidRPr="005E7B47">
        <w:rPr>
          <w:rFonts w:ascii="Arial" w:eastAsia="Times New Roman" w:hAnsi="Arial" w:cs="Arial"/>
          <w:color w:val="222222"/>
          <w:sz w:val="21"/>
          <w:szCs w:val="21"/>
          <w:lang w:eastAsia="tr-TR"/>
        </w:rPr>
        <w:t> en mars 1637</w:t>
      </w:r>
      <w:hyperlink r:id="rId43" w:anchor="cite_note-4" w:history="1">
        <w:r w:rsidRPr="00864575">
          <w:rPr>
            <w:rFonts w:ascii="Arial" w:eastAsia="Times New Roman" w:hAnsi="Arial" w:cs="Arial"/>
            <w:color w:val="0B0080"/>
            <w:sz w:val="17"/>
            <w:szCs w:val="17"/>
            <w:u w:val="single"/>
            <w:vertAlign w:val="superscript"/>
            <w:lang w:eastAsia="tr-TR"/>
          </w:rPr>
          <w:t>4</w:t>
        </w:r>
      </w:hyperlink>
      <w:r w:rsidRPr="005E7B47">
        <w:rPr>
          <w:rFonts w:ascii="Arial" w:eastAsia="Times New Roman" w:hAnsi="Arial" w:cs="Arial"/>
          <w:color w:val="222222"/>
          <w:sz w:val="21"/>
          <w:szCs w:val="21"/>
          <w:lang w:eastAsia="tr-TR"/>
        </w:rPr>
        <w:t>.</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Personnages</w:t>
      </w:r>
    </w:p>
    <w:p w:rsidR="005E7B47" w:rsidRPr="005E7B47" w:rsidRDefault="005E7B47" w:rsidP="005E7B47">
      <w:pPr>
        <w:shd w:val="clear" w:color="auto" w:fill="F8F9FA"/>
        <w:spacing w:after="0" w:line="240" w:lineRule="auto"/>
        <w:jc w:val="center"/>
        <w:rPr>
          <w:rFonts w:ascii="Arial" w:eastAsia="Times New Roman" w:hAnsi="Arial" w:cs="Arial"/>
          <w:color w:val="222222"/>
          <w:sz w:val="20"/>
          <w:szCs w:val="20"/>
          <w:lang w:eastAsia="tr-TR"/>
        </w:rPr>
      </w:pPr>
      <w:r w:rsidRPr="00864575">
        <w:rPr>
          <w:rFonts w:ascii="Arial" w:eastAsia="Times New Roman" w:hAnsi="Arial" w:cs="Arial"/>
          <w:noProof/>
          <w:color w:val="0B0080"/>
          <w:sz w:val="20"/>
          <w:szCs w:val="20"/>
          <w:lang w:eastAsia="tr-TR"/>
        </w:rPr>
        <w:drawing>
          <wp:inline distT="0" distB="0" distL="0" distR="0">
            <wp:extent cx="2857500" cy="1466850"/>
            <wp:effectExtent l="0" t="0" r="0" b="0"/>
            <wp:docPr id="3" name="Resim 3" descr="https://upload.wikimedia.org/wikipedia/commons/thumb/3/30/Relation_entre_les_personnages_du_Cid.jpg/300px-Relation_entre_les_personnages_du_Cid.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3/30/Relation_entre_les_personnages_du_Cid.jpg/300px-Relation_entre_les_personnages_du_Cid.jpg">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57500" cy="1466850"/>
                    </a:xfrm>
                    <a:prstGeom prst="rect">
                      <a:avLst/>
                    </a:prstGeom>
                    <a:noFill/>
                    <a:ln>
                      <a:noFill/>
                    </a:ln>
                  </pic:spPr>
                </pic:pic>
              </a:graphicData>
            </a:graphic>
          </wp:inline>
        </w:drawing>
      </w:r>
    </w:p>
    <w:p w:rsidR="005E7B47" w:rsidRPr="005E7B47" w:rsidRDefault="005E7B47" w:rsidP="005E7B47">
      <w:pPr>
        <w:shd w:val="clear" w:color="auto" w:fill="F8F9FA"/>
        <w:spacing w:line="336" w:lineRule="atLeast"/>
        <w:rPr>
          <w:rFonts w:ascii="Arial" w:eastAsia="Times New Roman" w:hAnsi="Arial" w:cs="Arial"/>
          <w:color w:val="222222"/>
          <w:sz w:val="19"/>
          <w:szCs w:val="19"/>
          <w:lang w:eastAsia="tr-TR"/>
        </w:rPr>
      </w:pPr>
      <w:r w:rsidRPr="005E7B47">
        <w:rPr>
          <w:rFonts w:ascii="Arial" w:eastAsia="Times New Roman" w:hAnsi="Arial" w:cs="Arial"/>
          <w:color w:val="222222"/>
          <w:sz w:val="19"/>
          <w:szCs w:val="19"/>
          <w:lang w:eastAsia="tr-TR"/>
        </w:rPr>
        <w:t>Arbre représentant les différentes relations entre les personnages du Cid.</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46" w:tooltip="Rodrigo Díaz de Vivar" w:history="1">
        <w:r w:rsidRPr="00864575">
          <w:rPr>
            <w:rFonts w:ascii="Arial" w:eastAsia="Times New Roman" w:hAnsi="Arial" w:cs="Arial"/>
            <w:color w:val="0B0080"/>
            <w:sz w:val="21"/>
            <w:szCs w:val="21"/>
            <w:u w:val="single"/>
            <w:lang w:eastAsia="tr-TR"/>
          </w:rPr>
          <w:t>Don Rodrigue (Rodrigue)</w:t>
        </w:r>
      </w:hyperlink>
      <w:r w:rsidRPr="005E7B47">
        <w:rPr>
          <w:rFonts w:ascii="Arial" w:eastAsia="Times New Roman" w:hAnsi="Arial" w:cs="Arial"/>
          <w:color w:val="222222"/>
          <w:sz w:val="21"/>
          <w:szCs w:val="21"/>
          <w:lang w:eastAsia="tr-TR"/>
        </w:rPr>
        <w:t> : fils de Don Diègue et amant</w:t>
      </w:r>
      <w:hyperlink r:id="rId47" w:anchor="cite_note-5" w:history="1">
        <w:r w:rsidRPr="00864575">
          <w:rPr>
            <w:rFonts w:ascii="Arial" w:eastAsia="Times New Roman" w:hAnsi="Arial" w:cs="Arial"/>
            <w:color w:val="0B0080"/>
            <w:sz w:val="17"/>
            <w:szCs w:val="17"/>
            <w:u w:val="single"/>
            <w:vertAlign w:val="superscript"/>
            <w:lang w:eastAsia="tr-TR"/>
          </w:rPr>
          <w:t>5</w:t>
        </w:r>
      </w:hyperlink>
      <w:r w:rsidRPr="005E7B47">
        <w:rPr>
          <w:rFonts w:ascii="Arial" w:eastAsia="Times New Roman" w:hAnsi="Arial" w:cs="Arial"/>
          <w:color w:val="222222"/>
          <w:sz w:val="21"/>
          <w:szCs w:val="21"/>
          <w:lang w:eastAsia="tr-TR"/>
        </w:rPr>
        <w:t> de Chimène. Cid est un surnom de guerre qui ne sera rappelé qu’aux actes IV et V et uniquement par le roi et l’Infante. Le personnage s'inspire de </w:t>
      </w:r>
      <w:hyperlink r:id="rId48" w:tooltip="Rodrigo Díaz de Vivar" w:history="1">
        <w:r w:rsidRPr="00864575">
          <w:rPr>
            <w:rFonts w:ascii="Arial" w:eastAsia="Times New Roman" w:hAnsi="Arial" w:cs="Arial"/>
            <w:color w:val="0B0080"/>
            <w:sz w:val="21"/>
            <w:szCs w:val="21"/>
            <w:u w:val="single"/>
            <w:lang w:eastAsia="tr-TR"/>
          </w:rPr>
          <w:t>Rodrigo Díaz de Vivar</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49" w:tooltip="Chimène" w:history="1">
        <w:r w:rsidRPr="00864575">
          <w:rPr>
            <w:rFonts w:ascii="Arial" w:eastAsia="Times New Roman" w:hAnsi="Arial" w:cs="Arial"/>
            <w:color w:val="0B0080"/>
            <w:sz w:val="21"/>
            <w:szCs w:val="21"/>
            <w:u w:val="single"/>
            <w:lang w:eastAsia="tr-TR"/>
          </w:rPr>
          <w:t>Chimène</w:t>
        </w:r>
      </w:hyperlink>
      <w:r w:rsidRPr="005E7B47">
        <w:rPr>
          <w:rFonts w:ascii="Arial" w:eastAsia="Times New Roman" w:hAnsi="Arial" w:cs="Arial"/>
          <w:color w:val="222222"/>
          <w:sz w:val="21"/>
          <w:szCs w:val="21"/>
          <w:lang w:eastAsia="tr-TR"/>
        </w:rPr>
        <w:t> : fille de Don Gomès et maîtresse</w:t>
      </w:r>
      <w:hyperlink r:id="rId50" w:anchor="cite_note-6" w:history="1">
        <w:r w:rsidRPr="00864575">
          <w:rPr>
            <w:rFonts w:ascii="Arial" w:eastAsia="Times New Roman" w:hAnsi="Arial" w:cs="Arial"/>
            <w:color w:val="0B0080"/>
            <w:sz w:val="17"/>
            <w:szCs w:val="17"/>
            <w:u w:val="single"/>
            <w:vertAlign w:val="superscript"/>
            <w:lang w:eastAsia="tr-TR"/>
          </w:rPr>
          <w:t>6</w:t>
        </w:r>
      </w:hyperlink>
      <w:r w:rsidRPr="005E7B47">
        <w:rPr>
          <w:rFonts w:ascii="Arial" w:eastAsia="Times New Roman" w:hAnsi="Arial" w:cs="Arial"/>
          <w:color w:val="222222"/>
          <w:sz w:val="21"/>
          <w:szCs w:val="21"/>
          <w:lang w:eastAsia="tr-TR"/>
        </w:rPr>
        <w:t> de Don Sanche et de Don Rodrigue dont elle est aussi l’amante.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Don Gomès (le comte) : comte de Gormas et père de Chimène.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Don Diègue [de Bivar] : père de Don Rodrigue.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51" w:tooltip="Urraque de Zamora" w:history="1">
        <w:r w:rsidRPr="00864575">
          <w:rPr>
            <w:rFonts w:ascii="Arial" w:eastAsia="Times New Roman" w:hAnsi="Arial" w:cs="Arial"/>
            <w:color w:val="0B0080"/>
            <w:sz w:val="21"/>
            <w:szCs w:val="21"/>
            <w:u w:val="single"/>
            <w:lang w:eastAsia="tr-TR"/>
          </w:rPr>
          <w:t>Doña Urraque (l’Infante)</w:t>
        </w:r>
      </w:hyperlink>
      <w:r w:rsidRPr="005E7B47">
        <w:rPr>
          <w:rFonts w:ascii="Arial" w:eastAsia="Times New Roman" w:hAnsi="Arial" w:cs="Arial"/>
          <w:color w:val="222222"/>
          <w:sz w:val="21"/>
          <w:szCs w:val="21"/>
          <w:lang w:eastAsia="tr-TR"/>
        </w:rPr>
        <w:t> : </w:t>
      </w:r>
      <w:hyperlink r:id="rId52" w:tooltip="Infante" w:history="1">
        <w:r w:rsidRPr="00864575">
          <w:rPr>
            <w:rFonts w:ascii="Arial" w:eastAsia="Times New Roman" w:hAnsi="Arial" w:cs="Arial"/>
            <w:color w:val="0B0080"/>
            <w:sz w:val="21"/>
            <w:szCs w:val="21"/>
            <w:u w:val="single"/>
            <w:lang w:eastAsia="tr-TR"/>
          </w:rPr>
          <w:t>Infante</w:t>
        </w:r>
      </w:hyperlink>
      <w:r w:rsidRPr="005E7B47">
        <w:rPr>
          <w:rFonts w:ascii="Arial" w:eastAsia="Times New Roman" w:hAnsi="Arial" w:cs="Arial"/>
          <w:color w:val="222222"/>
          <w:sz w:val="21"/>
          <w:szCs w:val="21"/>
          <w:lang w:eastAsia="tr-TR"/>
        </w:rPr>
        <w:t> de Castille</w:t>
      </w:r>
      <w:hyperlink r:id="rId53" w:anchor="cite_note-7" w:history="1">
        <w:r w:rsidRPr="00864575">
          <w:rPr>
            <w:rFonts w:ascii="Arial" w:eastAsia="Times New Roman" w:hAnsi="Arial" w:cs="Arial"/>
            <w:color w:val="0B0080"/>
            <w:sz w:val="17"/>
            <w:szCs w:val="17"/>
            <w:u w:val="single"/>
            <w:vertAlign w:val="superscript"/>
            <w:lang w:eastAsia="tr-TR"/>
          </w:rPr>
          <w:t>7</w:t>
        </w:r>
      </w:hyperlink>
      <w:r w:rsidRPr="005E7B47">
        <w:rPr>
          <w:rFonts w:ascii="Arial" w:eastAsia="Times New Roman" w:hAnsi="Arial" w:cs="Arial"/>
          <w:color w:val="222222"/>
          <w:sz w:val="21"/>
          <w:szCs w:val="21"/>
          <w:lang w:eastAsia="tr-TR"/>
        </w:rPr>
        <w:t>, secrètement amoureuse de Don Rodrigue.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54" w:tooltip="Ferdinand Ier de León" w:history="1">
        <w:r w:rsidRPr="00864575">
          <w:rPr>
            <w:rFonts w:ascii="Arial" w:eastAsia="Times New Roman" w:hAnsi="Arial" w:cs="Arial"/>
            <w:color w:val="0B0080"/>
            <w:sz w:val="21"/>
            <w:szCs w:val="21"/>
            <w:u w:val="single"/>
            <w:lang w:eastAsia="tr-TR"/>
          </w:rPr>
          <w:t>Don Fernand</w:t>
        </w:r>
      </w:hyperlink>
      <w:r w:rsidRPr="005E7B47">
        <w:rPr>
          <w:rFonts w:ascii="Arial" w:eastAsia="Times New Roman" w:hAnsi="Arial" w:cs="Arial"/>
          <w:color w:val="222222"/>
          <w:sz w:val="21"/>
          <w:szCs w:val="21"/>
          <w:lang w:eastAsia="tr-TR"/>
        </w:rPr>
        <w:t> : premier roi de Castille.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Don Sanche : amoureux de Chimène.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Elvire : gouvernante de Chimène</w:t>
      </w:r>
      <w:hyperlink r:id="rId55" w:anchor="cite_note-8" w:history="1">
        <w:r w:rsidRPr="00864575">
          <w:rPr>
            <w:rFonts w:ascii="Arial" w:eastAsia="Times New Roman" w:hAnsi="Arial" w:cs="Arial"/>
            <w:color w:val="0B0080"/>
            <w:sz w:val="17"/>
            <w:szCs w:val="17"/>
            <w:u w:val="single"/>
            <w:vertAlign w:val="superscript"/>
            <w:lang w:eastAsia="tr-TR"/>
          </w:rPr>
          <w:t>8</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Léonor : gouvernante de l'Infante.</w:t>
      </w:r>
    </w:p>
    <w:p w:rsidR="005E7B47" w:rsidRPr="005E7B47" w:rsidRDefault="005E7B47" w:rsidP="005E7B47">
      <w:pPr>
        <w:numPr>
          <w:ilvl w:val="0"/>
          <w:numId w:val="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Don Arias et Don Alonse : gentilshommes castillans.</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Lors de la création, le rôle de Rodrigue était tenu par </w:t>
      </w:r>
      <w:hyperlink r:id="rId56" w:tooltip="Montdory" w:history="1">
        <w:r w:rsidRPr="00864575">
          <w:rPr>
            <w:rFonts w:ascii="Arial" w:eastAsia="Times New Roman" w:hAnsi="Arial" w:cs="Arial"/>
            <w:color w:val="0B0080"/>
            <w:sz w:val="21"/>
            <w:szCs w:val="21"/>
            <w:u w:val="single"/>
            <w:lang w:eastAsia="tr-TR"/>
          </w:rPr>
          <w:t>Montdory</w:t>
        </w:r>
      </w:hyperlink>
      <w:r w:rsidRPr="005E7B47">
        <w:rPr>
          <w:rFonts w:ascii="Arial" w:eastAsia="Times New Roman" w:hAnsi="Arial" w:cs="Arial"/>
          <w:color w:val="222222"/>
          <w:sz w:val="21"/>
          <w:szCs w:val="21"/>
          <w:lang w:eastAsia="tr-TR"/>
        </w:rPr>
        <w:t> qui dirigeait la troupe du Marais</w:t>
      </w:r>
      <w:hyperlink r:id="rId57" w:anchor="cite_note-:0-9" w:history="1">
        <w:r w:rsidRPr="00864575">
          <w:rPr>
            <w:rFonts w:ascii="Arial" w:eastAsia="Times New Roman" w:hAnsi="Arial" w:cs="Arial"/>
            <w:color w:val="0B0080"/>
            <w:sz w:val="17"/>
            <w:szCs w:val="17"/>
            <w:u w:val="single"/>
            <w:vertAlign w:val="superscript"/>
            <w:lang w:eastAsia="tr-TR"/>
          </w:rPr>
          <w:t>9</w:t>
        </w:r>
      </w:hyperlink>
      <w:r w:rsidRPr="005E7B47">
        <w:rPr>
          <w:rFonts w:ascii="Arial" w:eastAsia="Times New Roman" w:hAnsi="Arial" w:cs="Arial"/>
          <w:color w:val="222222"/>
          <w:sz w:val="21"/>
          <w:szCs w:val="21"/>
          <w:lang w:eastAsia="tr-TR"/>
        </w:rPr>
        <w:t>. À quarante-six ans, il était considéré comme le plus grand acteur de son temps. Chimène était jouée par la Villiers, l’Infante par la Beauchasteau, don Sanche par le Montrouge. Le reste de la distribution est inconnu.</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Résumé</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Don Diègue et le comte de Gomès projettent d’unir leurs enfants Rodrigue et Chimène, qui s'aiment. Mais le comte, jaloux de se voir préférer le vieux Don Diègue pour le poste de précepteur du prince, offense ce dernier en lui donnant une gifle (un « soufflet » dans le langage de l'époque). Don Diègue, trop vieux pour se venger par lui-même, remet sa vengeance entre les mains de son fils Rodrigue qui, déchiré entre son amour et son devoir, finit par écouter la voix du sang et tue le père de Chimène en duel. Chimène essaie de renier son amour et le cache au roi, à qui elle demande la tête de Rodrigue. Mais l’attaque du royaume par les </w:t>
      </w:r>
      <w:hyperlink r:id="rId58" w:tooltip="Maures" w:history="1">
        <w:r w:rsidRPr="00864575">
          <w:rPr>
            <w:rFonts w:ascii="Arial" w:eastAsia="Times New Roman" w:hAnsi="Arial" w:cs="Arial"/>
            <w:color w:val="0B0080"/>
            <w:sz w:val="21"/>
            <w:szCs w:val="21"/>
            <w:u w:val="single"/>
            <w:lang w:eastAsia="tr-TR"/>
          </w:rPr>
          <w:t>Maures</w:t>
        </w:r>
      </w:hyperlink>
      <w:r w:rsidRPr="005E7B47">
        <w:rPr>
          <w:rFonts w:ascii="Arial" w:eastAsia="Times New Roman" w:hAnsi="Arial" w:cs="Arial"/>
          <w:color w:val="222222"/>
          <w:sz w:val="21"/>
          <w:szCs w:val="21"/>
          <w:lang w:eastAsia="tr-TR"/>
        </w:rPr>
        <w:t> donne à Rodrigue l’occasion de prouver sa valeur et d’obtenir le pardon du roi. Plus que jamais amoureuse de Rodrigue devenu un héros national, Chimène reste sur sa position et obtient du roi un duel entre don Sanche, qui l'aime aussi, et Rodrigue. Elle promet d’épouser le vainqueur. Rodrigue victorieux reçoit du roi la main de Chimène : le mariage sera célébré l'année suivante.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Acte I</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1, Scène 1 – Chimène, Elvire : Elvire retranscrit son entretien avec le père de Chimène. Elle lui annonce qu'il accepte son choix d'épouser Rodrigue. Chimène est agréablement surprise, mais elle a de mauvais pressentiments concernant cette union.</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1, Scène 2 – L'Infante, Léonor, Le page : L'infante demande à son page d'aller chercher Chimène. Léonor, sa gouvernante lui demande pourquoi elle se soucie autant des amours de Chimène et Rodrigue. Doña Urraque lui explique qu'elle est amoureuse de Rodrigue et qu'en faisant en sorte qu'il soit marié à Chimène ses sentiments interdits s'effaceront. Le page annonce l'arrivée de Chimène et les deux femmes la rejoignent.</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1, Scène 3 – Le comte, Don Diègue : Le comte regrette que le roi ait choisi Don Diègue au poste de gouverneur du prince de Castille. Ce dernier le calme en lui demandant d'unir son fils à sa fille. Mais Don Gomès refuse et lui indique qu'il méritait ce poste. Les esprits s'échauffent et Don Gomes soufflète Don Diègue qui s'offusque de cet affront. Don Gomès déshonore Don Diègue en faisant tomber son épée.</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1, Scène 4 – Monologue de Don Diègue : Don Diègue, dans un monologue, est anéanti d'avoir subi cet affront, malgré son âge avancé. Il regrette de n'avoir pu garder, en main, son épée qui lui a tant servi. Il ne la mérite plus.</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1, Scène 5 – Don Diègue, Don Rodrigue : Don Diègue demande à son fils d'aller tuer Don Gomès, qui l'a déshonoré. Il lui demande de le venger malgré son amour pour Chimène.</w:t>
      </w:r>
    </w:p>
    <w:p w:rsidR="005E7B47" w:rsidRPr="005E7B47" w:rsidRDefault="005E7B47" w:rsidP="005E7B47">
      <w:pPr>
        <w:numPr>
          <w:ilvl w:val="0"/>
          <w:numId w:val="3"/>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xml:space="preserve">Acte 1, Scène 6 – Monologue de Rodrigue : Rodrigue, dans un monologue, fait part de son dilemme : venger son père et perdre son amante ou laisser son père déshonoré pour </w:t>
      </w:r>
      <w:r w:rsidRPr="005E7B47">
        <w:rPr>
          <w:rFonts w:ascii="Arial" w:eastAsia="Times New Roman" w:hAnsi="Arial" w:cs="Arial"/>
          <w:color w:val="222222"/>
          <w:sz w:val="21"/>
          <w:szCs w:val="21"/>
          <w:lang w:eastAsia="tr-TR"/>
        </w:rPr>
        <w:lastRenderedPageBreak/>
        <w:t>ménager celle qu'il aime. Il se résigne à tuer Don Gomès parce qu'il se fait la réflexion qu'il deviendrait indigne de Chimène en ne vengeant pas son offense.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Acte II</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1 – Don Arias et Don Gomès : Don Arias tente de convaincre Don Gomès de s'excuser auprès de Don Diègue, comme le demande le roi (de manière à régler le conflit sans duel). Don Gomès refuse quitte à braver le roi, car ce serait pour lui un déshonneur que de devoir présenter ses excuses.</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2 – Duel entre Don Gomès et Don Rodrigue : Rodrigue vient provoquer Don Gomès en duel. Don Gomès essaie de le dissuader, car il ne veut pas avoir à le tuer. Rodrigue ne se laisse pas ébranler : « Ton bras est invaincu, mais non pas invincible ». Ils sortent pour se battre.</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3 – Discussion entre l'Infante et Chimène : L'infante tente de consoler Chimène en lui disant que la discorde des pères sera effacée par son mariage avec Rodrigue. Chimène redoute un duel entre son père et Rodrigue, mais reconnaît que Rodrigue ne saurait laisser son affront impuni. L’infante se propose de garder Rodrigue prisonnier le temps que Don Gomès accepte de présenter ses excuses, de manière à éviter un duel.</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4 – Annonce du duel en cours : un page annonce que Rodrigue et Don Gomès sont allés se battre. Chimène, bouleversée, se retire précipitamment.</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xml:space="preserve">Acte 2, Scène 5 – Discussion entre l'infante et Léonor : L'Infante informe Léonor que, malgré la peine de Chimène, elle se réjouit de voir Rodrigue et elle </w:t>
      </w:r>
      <w:proofErr w:type="gramStart"/>
      <w:r w:rsidRPr="005E7B47">
        <w:rPr>
          <w:rFonts w:ascii="Arial" w:eastAsia="Times New Roman" w:hAnsi="Arial" w:cs="Arial"/>
          <w:color w:val="222222"/>
          <w:sz w:val="21"/>
          <w:szCs w:val="21"/>
          <w:lang w:eastAsia="tr-TR"/>
        </w:rPr>
        <w:t>désunis</w:t>
      </w:r>
      <w:proofErr w:type="gramEnd"/>
      <w:r w:rsidRPr="005E7B47">
        <w:rPr>
          <w:rFonts w:ascii="Arial" w:eastAsia="Times New Roman" w:hAnsi="Arial" w:cs="Arial"/>
          <w:color w:val="222222"/>
          <w:sz w:val="21"/>
          <w:szCs w:val="21"/>
          <w:lang w:eastAsia="tr-TR"/>
        </w:rPr>
        <w:t>. S'il gagne le combat, Rodrigue se retrouvera libre et l'Infante pourra de nouveau espérer. Elle regrette toutefois de se laisser aller à ses sentiments et craint qu'il n'arrive quelque chose à Rodrigue.</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6 – Le refus de Don Gomès : Don Arias a informé Don Fernand du refus de Don Gomès. Don Sanche tente de prendre sa défense face au roi. Don Fernand craint que cette affaire ne déstabilise son pouvoir et annonce que les Maures sont peut-être sur le point d'attaquer le royaume.</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7 – La mort de Don Gomès : Don Alonse annonce au roi la mort de Don Gomès et la venue de Chimène. Don Fernand est attristé, même s'il pense qu'il s'agit d'un juste retour des choses.</w:t>
      </w:r>
    </w:p>
    <w:p w:rsidR="005E7B47" w:rsidRPr="005E7B47" w:rsidRDefault="005E7B47" w:rsidP="005E7B47">
      <w:pPr>
        <w:numPr>
          <w:ilvl w:val="0"/>
          <w:numId w:val="4"/>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2, Scène 8 – Chimène demande vengeance : Chimène vient demander à Don Sanche de venger son père, fidèle serviteur du roi, tandis que Don Diègue plaide en faveur de son fils. Il demande à mourir à la place de Rodrigue. Le roi dit à Chimène qu'il lui tiendra lieu de père.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Acte III</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3, Scène 1 – Rodrigue vient chez Chimène : Rodrigue s’introduit chez Chimène, où Elvire le reçoit. Elle lui fait remarquer qu'il n'a rien à faire en ces lieux et il lui répond qu'il vient voir Chimène, qui est la seule juge de son acte. Elvire lui demande de se cacher car Chimène va revenir accompagnée de chez le roi.</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3, Scène 2 – Chimène arrive accompagnée de Don Sanche, un prétendant, qui lui propose de tuer Rodrigue pour la venger. Chimène répond que s'il faut en venir là, elle acceptera.</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3, Scène 3 – Les sentiments de Chimène : Chimène avoue à Elvire que le meurtre de son père n’a pas diminué son amour pour Rodrigue, mais elle affirme sa volonté d’obtenir la tête de Rodrigue même si elle doit en mourir de douleur.</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3, Scène 4 – Rodrigue vient offrir sa vie à Chimène : Rodrigue se montre, il offre à Chimène l’épée teintée du sang de son père pour qu’elle le frappe avec. Il lui explique qu’il aurait été indigne d’elle en ne se vengeant pas, et lui dit qu’il préfère mourir de sa main que vivre avec sa haine. Chimène lui répond « Va, je ne te hais point » et refuse de le tuer. Ils se lamentent sur le malheur qui les a séparés. Elle lui promet de ne pas lui survivre si elle obtient que le roi le mette à mort.</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lastRenderedPageBreak/>
        <w:t>Acte 3, Scène 5 – Monologue de Don Diègue : Don Diègue inquiet cherche partout son fils</w:t>
      </w:r>
      <w:proofErr w:type="gramStart"/>
      <w:r w:rsidRPr="005E7B47">
        <w:rPr>
          <w:rFonts w:ascii="Arial" w:eastAsia="Times New Roman" w:hAnsi="Arial" w:cs="Arial"/>
          <w:color w:val="222222"/>
          <w:sz w:val="21"/>
          <w:szCs w:val="21"/>
          <w:lang w:eastAsia="tr-TR"/>
        </w:rPr>
        <w:t>,et</w:t>
      </w:r>
      <w:proofErr w:type="gramEnd"/>
      <w:r w:rsidRPr="005E7B47">
        <w:rPr>
          <w:rFonts w:ascii="Arial" w:eastAsia="Times New Roman" w:hAnsi="Arial" w:cs="Arial"/>
          <w:color w:val="222222"/>
          <w:sz w:val="21"/>
          <w:szCs w:val="21"/>
          <w:lang w:eastAsia="tr-TR"/>
        </w:rPr>
        <w:t xml:space="preserve"> craint que les amis de Don Gomès ne le tuent. Rodrigue paraît.</w:t>
      </w:r>
    </w:p>
    <w:p w:rsidR="005E7B47" w:rsidRPr="005E7B47" w:rsidRDefault="005E7B47" w:rsidP="005E7B47">
      <w:pPr>
        <w:numPr>
          <w:ilvl w:val="0"/>
          <w:numId w:val="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3, Scène 6 – L'honneur plus important que l'amour : Don Diègue félicite Rodrigue pour son geste. Ce dernier lui explique qu'en le vengeant il a causé la perte de son amour et n'a plus qu'à souhaiter la mort. Don Diègue lui rétorque que l'honneur est plus important que l'amour. Il lui dit d'aller repousser l'attaque des Maures, pour trouver du moins une mort glorieuse, ou par une victoire éclatante obtenir le pardon du roi et reconquérir Chimène.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Acte IV</w:t>
      </w:r>
    </w:p>
    <w:p w:rsidR="005E7B47" w:rsidRPr="005E7B47" w:rsidRDefault="005E7B47" w:rsidP="005E7B47">
      <w:pPr>
        <w:numPr>
          <w:ilvl w:val="0"/>
          <w:numId w:val="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4, Scène 1 – Rodrigue victorieux : Elvire informe Chimène que Rodrigue a repoussé l'ennemi et qu'il est fêté en héros. Chimène se reproche de s'en réjouir au lieu de songer à sa vengeance.</w:t>
      </w:r>
    </w:p>
    <w:p w:rsidR="005E7B47" w:rsidRPr="005E7B47" w:rsidRDefault="005E7B47" w:rsidP="005E7B47">
      <w:pPr>
        <w:numPr>
          <w:ilvl w:val="0"/>
          <w:numId w:val="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4, Scène 2 – L’Infante vient prendre part aux douleurs de Chimène, et lui dit qu’elle ne doit plus demander la mort de Rodrigue, qui est l’unique soutien de l’État face aux Maures. Il suffit, dit-elle, que Chimène lui retire son amour.</w:t>
      </w:r>
    </w:p>
    <w:p w:rsidR="005E7B47" w:rsidRPr="005E7B47" w:rsidRDefault="005E7B47" w:rsidP="005E7B47">
      <w:pPr>
        <w:numPr>
          <w:ilvl w:val="0"/>
          <w:numId w:val="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4, Scène 3 – Les félicitations de Rodrigue : Le roi félicite Rodrigue en le nommant « Cid » et lui demande de lui raconter la bataille. Les Maures ont pensé surprendre leurs ennemis et sont tombés dans leur piège. La bataille a été sanglante mais la victoire éclatante : deux rois ont été capturés.</w:t>
      </w:r>
    </w:p>
    <w:p w:rsidR="005E7B47" w:rsidRPr="005E7B47" w:rsidRDefault="005E7B47" w:rsidP="005E7B47">
      <w:pPr>
        <w:numPr>
          <w:ilvl w:val="0"/>
          <w:numId w:val="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4, Scène 4 – Arrivée de Chimène : Don Alonse interrompt le récit et prévient de la venue de Chimène. Rodrigue se retire. Le roi veut éprouver l'amour de Chimène pour Rodrigue ; il demande à Don Sanche de prendre un air affligé.</w:t>
      </w:r>
    </w:p>
    <w:p w:rsidR="005E7B47" w:rsidRPr="005E7B47" w:rsidRDefault="005E7B47" w:rsidP="005E7B47">
      <w:pPr>
        <w:numPr>
          <w:ilvl w:val="0"/>
          <w:numId w:val="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4, Scène 5 – Chimène encore amoureuse de Rodrigue demande un combat qui tranche le différend : Don Fernand fait croire à Chimène que Rodrigue est mort et la regarde défaillir avant de la détromper. Mais elle nie être amoureuse : elle prétend que son malaise était dû à l’excès de joie que lui a causé l’annonce de la mort de son ennemi, puis elle prétend que c’était à cause du déplaisir de voir Rodrigue échapper à sa vengeance. Elle dit regretter que Rodrigue devienne, par cette victoire, intouchable. Elle demande ensuite solennellement au roi la permission de régler la querelle par un duel juridique qui opposera Rodrigue à tout chevalier acceptant de se battre pour elle ; elle s’engage à épouser le chevalier s’il lui obtient la tête de Rodrigue. Don Sanche se propose. Le roi, d’abord réticent, accepte la procédure, à condition que le combat ne se déroule pas en public et que Chimène épouse le vainqueur même s’il s’agit de Rodrigue.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Acte V</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1 – Rodrigue offre une nouvelle fois sa vie à Chimène : Rodrigue vient chez Chimène en secret pour lui dire qu’il a l’intention de ne pas se défendre durant le duel ; il ne saurait vivre si elle veut sa mort. Elle l’exhorte à combattre du moins pour son honneur ; mais face à la persévérance de Rodrigue, elle finit par le supplier ouvertement de remporter le combat pour qu’elle puisse l’épouser au lieu de Don Sanche.</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2 – Monologue de l'infante : L'infante, dans un monologue sous forme de stances, exprime sa douleur d’aimer sans espoir. Elle regrette que la mort du comte n’ait pas séparé Rodrigue et Chimène.</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3 – Léonor vient réconforter l'Infante en lui expliquant qu’elle ne pourra plus espérer après le combat quelle qu'en soit l'issue (c'est-à-dire que Rodrigue victorieux épouse Chimène ou qu’il meure). Mais les sentiments de l'Infante sont trop forts. Elle décide néanmoins de faire taire son amour et de continuer à favoriser le mariage de Rodrigue et Chimène.</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4 – Désarroi de Chimène : Chimène dit qu’elle se lamentera quelle que soit l’issue du duel, soit sur la mort de son amant, soit sur son affront impuni ; elle devra épouser le meurtrier de son père ou celui de Rodrigue. Elle en vient à espérer que le combat n’aura ni vaincu ni vainqueur. Elvire lui dit que le Ciel, pour la punir de son obstination à crier vengeance, finira par lui donner Don Sanche pour époux.</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xml:space="preserve">Acte 5, Scène 5 – La méprise de Chimène : Don Sanche vient remettre son épée à Chimène, qui aussitôt croit Rodrigue mort ; elle se répand en imprécations contre Don Sanche sans lui </w:t>
      </w:r>
      <w:r w:rsidRPr="005E7B47">
        <w:rPr>
          <w:rFonts w:ascii="Arial" w:eastAsia="Times New Roman" w:hAnsi="Arial" w:cs="Arial"/>
          <w:color w:val="222222"/>
          <w:sz w:val="21"/>
          <w:szCs w:val="21"/>
          <w:lang w:eastAsia="tr-TR"/>
        </w:rPr>
        <w:lastRenderedPageBreak/>
        <w:t>laisser le temps de s’expliquer, dit qu’elle mourra pour venger son amant, et n’épousera jamais Don Sanche.</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6 – Le roi détrompe Chimène : Chimène demande au roi la permission de ne pas épouser Don Sanche et de se retirer au couvent pour pleurer son père et son amant. Le roi lui annonce alors que Rodrigue est en vie, a vaincu Don Sanche et épargné sa vie. Le roi lui dit qu’elle a assez satisfait aux exigences de l’honneur et lui ordonne d'épouser Rodrigue, puisqu'elle l'aime.</w:t>
      </w:r>
    </w:p>
    <w:p w:rsidR="005E7B47" w:rsidRPr="005E7B47" w:rsidRDefault="005E7B47" w:rsidP="005E7B47">
      <w:pPr>
        <w:numPr>
          <w:ilvl w:val="0"/>
          <w:numId w:val="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Acte 5, Scène 7 – Le mariage est résolu : Rodrigue paraît, non pas pour demander à épouser Chimène en récompense, mais pour offrir de nouveau sa vie à la vengeance de sa bien-aimée. Chimène se rend à l'ordre du roi, mais elle lui demande un délai : le mariage avec Rodrigue ne saurait suivre de si près la mort de son père. Le roi lui accorde une année, pendant laquelle Rodrigue combattra les Maures jusque sur leur territoire.</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Respect de la </w:t>
      </w:r>
      <w:hyperlink r:id="rId59" w:tooltip="Règles du théâtre classique" w:history="1">
        <w:r w:rsidRPr="00864575">
          <w:rPr>
            <w:rFonts w:ascii="Georgia" w:eastAsia="Times New Roman" w:hAnsi="Georgia" w:cs="Times New Roman"/>
            <w:color w:val="0B0080"/>
            <w:sz w:val="36"/>
            <w:szCs w:val="36"/>
            <w:u w:val="single"/>
            <w:lang w:eastAsia="tr-TR"/>
          </w:rPr>
          <w:t>règle des trois unités</w:t>
        </w:r>
      </w:hyperlink>
    </w:p>
    <w:p w:rsidR="005E7B47" w:rsidRPr="005E7B47" w:rsidRDefault="005E7B47" w:rsidP="005E7B47">
      <w:pPr>
        <w:shd w:val="clear" w:color="auto" w:fill="FFEEDD"/>
        <w:spacing w:after="0" w:line="240" w:lineRule="auto"/>
        <w:jc w:val="center"/>
        <w:textAlignment w:val="center"/>
        <w:rPr>
          <w:rFonts w:ascii="Arial" w:eastAsia="Times New Roman" w:hAnsi="Arial" w:cs="Arial"/>
          <w:color w:val="222222"/>
          <w:sz w:val="23"/>
          <w:szCs w:val="23"/>
          <w:lang w:eastAsia="tr-TR"/>
        </w:rPr>
      </w:pPr>
      <w:r w:rsidRPr="00864575">
        <w:rPr>
          <w:rFonts w:ascii="Arial" w:eastAsia="Times New Roman" w:hAnsi="Arial" w:cs="Arial"/>
          <w:noProof/>
          <w:color w:val="0B0080"/>
          <w:sz w:val="23"/>
          <w:szCs w:val="23"/>
          <w:lang w:eastAsia="tr-TR"/>
        </w:rPr>
        <w:drawing>
          <wp:inline distT="0" distB="0" distL="0" distR="0">
            <wp:extent cx="238125" cy="238125"/>
            <wp:effectExtent l="0" t="0" r="9525" b="9525"/>
            <wp:docPr id="2" name="Resim 2" descr="2017-fr.wp-orange-source.sv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7-fr.wp-orange-source.svg">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p w:rsidR="005E7B47" w:rsidRPr="005E7B47" w:rsidRDefault="005E7B47" w:rsidP="005E7B47">
      <w:pPr>
        <w:shd w:val="clear" w:color="auto" w:fill="FFEEDD"/>
        <w:spacing w:line="240" w:lineRule="auto"/>
        <w:textAlignment w:val="center"/>
        <w:rPr>
          <w:rFonts w:ascii="Arial" w:eastAsia="Times New Roman" w:hAnsi="Arial" w:cs="Arial"/>
          <w:color w:val="222222"/>
          <w:sz w:val="23"/>
          <w:szCs w:val="23"/>
          <w:lang w:eastAsia="tr-TR"/>
        </w:rPr>
      </w:pPr>
      <w:proofErr w:type="gramStart"/>
      <w:r w:rsidRPr="00864575">
        <w:rPr>
          <w:rFonts w:ascii="Arial" w:eastAsia="Times New Roman" w:hAnsi="Arial" w:cs="Arial"/>
          <w:color w:val="222222"/>
          <w:sz w:val="23"/>
          <w:szCs w:val="23"/>
          <w:lang w:eastAsia="tr-TR"/>
        </w:rPr>
        <w:t>afficher</w:t>
      </w:r>
      <w:r w:rsidRPr="005E7B47">
        <w:rPr>
          <w:rFonts w:ascii="Arial" w:eastAsia="Times New Roman" w:hAnsi="Arial" w:cs="Arial"/>
          <w:b/>
          <w:bCs/>
          <w:color w:val="222222"/>
          <w:sz w:val="23"/>
          <w:szCs w:val="23"/>
          <w:lang w:eastAsia="tr-TR"/>
        </w:rPr>
        <w:t>Cette</w:t>
      </w:r>
      <w:proofErr w:type="gramEnd"/>
      <w:r w:rsidRPr="005E7B47">
        <w:rPr>
          <w:rFonts w:ascii="Arial" w:eastAsia="Times New Roman" w:hAnsi="Arial" w:cs="Arial"/>
          <w:b/>
          <w:bCs/>
          <w:color w:val="222222"/>
          <w:sz w:val="23"/>
          <w:szCs w:val="23"/>
          <w:lang w:eastAsia="tr-TR"/>
        </w:rPr>
        <w:t xml:space="preserve"> section </w:t>
      </w:r>
      <w:hyperlink r:id="rId62" w:tooltip="Wikipédia:Citez vos sources" w:history="1">
        <w:r w:rsidRPr="00864575">
          <w:rPr>
            <w:rFonts w:ascii="Arial" w:eastAsia="Times New Roman" w:hAnsi="Arial" w:cs="Arial"/>
            <w:b/>
            <w:bCs/>
            <w:color w:val="0B0080"/>
            <w:sz w:val="23"/>
            <w:szCs w:val="23"/>
            <w:u w:val="single"/>
            <w:lang w:eastAsia="tr-TR"/>
          </w:rPr>
          <w:t>ne cite pas suffisamment ses sources</w:t>
        </w:r>
      </w:hyperlink>
      <w:r w:rsidRPr="005E7B47">
        <w:rPr>
          <w:rFonts w:ascii="Arial" w:eastAsia="Times New Roman" w:hAnsi="Arial" w:cs="Arial"/>
          <w:color w:val="222222"/>
          <w:sz w:val="20"/>
          <w:szCs w:val="20"/>
          <w:lang w:eastAsia="tr-TR"/>
        </w:rPr>
        <w:t> (septembre 2017)</w:t>
      </w:r>
      <w:r w:rsidRPr="005E7B47">
        <w:rPr>
          <w:rFonts w:ascii="Arial" w:eastAsia="Times New Roman" w:hAnsi="Arial" w:cs="Arial"/>
          <w:color w:val="222222"/>
          <w:sz w:val="23"/>
          <w:szCs w:val="23"/>
          <w:lang w:eastAsia="tr-TR"/>
        </w:rPr>
        <w:t>. </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L’unité d’action</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C’est bien l’amour menacé de Rodrigue et Chimène qui constitue presque tout le sujet de la pièce. Cependant, la « tragédie de l’infante » est une intrigue secondaire venant se greffer, sans nécessité absolue, sur l’intrigue principale.</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Corneille d’ailleurs le reconnaîtra dans un passage du </w:t>
      </w:r>
      <w:r w:rsidRPr="005E7B47">
        <w:rPr>
          <w:rFonts w:ascii="Arial" w:eastAsia="Times New Roman" w:hAnsi="Arial" w:cs="Arial"/>
          <w:i/>
          <w:iCs/>
          <w:color w:val="222222"/>
          <w:sz w:val="21"/>
          <w:szCs w:val="21"/>
          <w:lang w:eastAsia="tr-TR"/>
        </w:rPr>
        <w:t>Discours</w:t>
      </w:r>
      <w:r w:rsidRPr="005E7B47">
        <w:rPr>
          <w:rFonts w:ascii="Arial" w:eastAsia="Times New Roman" w:hAnsi="Arial" w:cs="Arial"/>
          <w:color w:val="222222"/>
          <w:sz w:val="21"/>
          <w:szCs w:val="21"/>
          <w:lang w:eastAsia="tr-TR"/>
        </w:rPr>
        <w:t> : </w:t>
      </w:r>
      <w:r w:rsidRPr="00864575">
        <w:rPr>
          <w:rFonts w:ascii="Arial" w:eastAsia="Times New Roman" w:hAnsi="Arial" w:cs="Arial"/>
          <w:color w:val="222222"/>
          <w:sz w:val="21"/>
          <w:szCs w:val="21"/>
          <w:lang w:eastAsia="tr-TR"/>
        </w:rPr>
        <w:t>« Aristote blâme fort les épisodes détachés et dit que les mauvais poètes en font par ignorance et les bons en faveur des comédiens pour leur donner de l’emploi</w:t>
      </w:r>
      <w:hyperlink r:id="rId63" w:tooltip="Aide:Référence nécessaire" w:history="1">
        <w:r w:rsidRPr="00864575">
          <w:rPr>
            <w:rFonts w:ascii="Arial" w:eastAsia="Times New Roman" w:hAnsi="Arial" w:cs="Arial"/>
            <w:color w:val="0B0080"/>
            <w:sz w:val="21"/>
            <w:szCs w:val="21"/>
            <w:u w:val="single"/>
            <w:vertAlign w:val="superscript"/>
            <w:lang w:eastAsia="tr-TR"/>
          </w:rPr>
          <w:t>[réf. nécessaire]</w:t>
        </w:r>
      </w:hyperlink>
      <w:r w:rsidRPr="00864575">
        <w:rPr>
          <w:rFonts w:ascii="Arial" w:eastAsia="Times New Roman" w:hAnsi="Arial" w:cs="Arial"/>
          <w:color w:val="222222"/>
          <w:sz w:val="21"/>
          <w:szCs w:val="21"/>
          <w:lang w:eastAsia="tr-TR"/>
        </w:rPr>
        <w:t>. »</w:t>
      </w:r>
      <w:r w:rsidRPr="005E7B47">
        <w:rPr>
          <w:rFonts w:ascii="Arial" w:eastAsia="Times New Roman" w:hAnsi="Arial" w:cs="Arial"/>
          <w:color w:val="222222"/>
          <w:sz w:val="21"/>
          <w:szCs w:val="21"/>
          <w:lang w:eastAsia="tr-TR"/>
        </w:rPr>
        <w:t> La « tragédie de l’infante » est de ce nombre.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L’unité de temps</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L’action occupe sensiblement vingt-quatre heures ainsi réparties :</w:t>
      </w:r>
    </w:p>
    <w:p w:rsidR="005E7B47" w:rsidRPr="005E7B47" w:rsidRDefault="005E7B47" w:rsidP="005E7B47">
      <w:pPr>
        <w:numPr>
          <w:ilvl w:val="0"/>
          <w:numId w:val="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Premier jour, dans l’après-midi : querelle de don Diègue et du comte, duel de Rodrigue et du comte.</w:t>
      </w:r>
    </w:p>
    <w:p w:rsidR="005E7B47" w:rsidRPr="005E7B47" w:rsidRDefault="005E7B47" w:rsidP="005E7B47">
      <w:pPr>
        <w:numPr>
          <w:ilvl w:val="0"/>
          <w:numId w:val="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Nuit : bataille contre les Maures.</w:t>
      </w:r>
    </w:p>
    <w:p w:rsidR="005E7B47" w:rsidRPr="005E7B47" w:rsidRDefault="005E7B47" w:rsidP="005E7B47">
      <w:pPr>
        <w:numPr>
          <w:ilvl w:val="0"/>
          <w:numId w:val="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Deuxième jour : assemblée chez le roi.</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règle des vingt-quatre heures a donc été respectée mais Corneille dira dans son </w:t>
      </w:r>
      <w:r w:rsidRPr="005E7B47">
        <w:rPr>
          <w:rFonts w:ascii="Arial" w:eastAsia="Times New Roman" w:hAnsi="Arial" w:cs="Arial"/>
          <w:i/>
          <w:iCs/>
          <w:color w:val="222222"/>
          <w:sz w:val="21"/>
          <w:szCs w:val="21"/>
          <w:lang w:eastAsia="tr-TR"/>
        </w:rPr>
        <w:t>Examen du Cid</w:t>
      </w:r>
      <w:r w:rsidRPr="005E7B47">
        <w:rPr>
          <w:rFonts w:ascii="Arial" w:eastAsia="Times New Roman" w:hAnsi="Arial" w:cs="Arial"/>
          <w:color w:val="222222"/>
          <w:sz w:val="21"/>
          <w:szCs w:val="21"/>
          <w:lang w:eastAsia="tr-TR"/>
        </w:rPr>
        <w:t> combien cette contrainte a porté préjudice à la vraisemblance de l’intrigue :</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xml:space="preserve">« La mort du comte et l’arrivée des Maures s’y pouvaient entre-suivre d’aussi près qu’elles font, parce que cette arrivée est une surprise qui </w:t>
      </w:r>
      <w:proofErr w:type="gramStart"/>
      <w:r w:rsidRPr="005E7B47">
        <w:rPr>
          <w:rFonts w:ascii="Arial" w:eastAsia="Times New Roman" w:hAnsi="Arial" w:cs="Arial"/>
          <w:color w:val="222222"/>
          <w:sz w:val="21"/>
          <w:szCs w:val="21"/>
          <w:lang w:eastAsia="tr-TR"/>
        </w:rPr>
        <w:t>n’a</w:t>
      </w:r>
      <w:proofErr w:type="gramEnd"/>
      <w:r w:rsidRPr="005E7B47">
        <w:rPr>
          <w:rFonts w:ascii="Arial" w:eastAsia="Times New Roman" w:hAnsi="Arial" w:cs="Arial"/>
          <w:color w:val="222222"/>
          <w:sz w:val="21"/>
          <w:szCs w:val="21"/>
          <w:lang w:eastAsia="tr-TR"/>
        </w:rPr>
        <w:t xml:space="preserve"> point de communication, ni de mesure à prendre avec le reste; mais il n’en va pas ainsi du combat de don Sanche, dont le roi était le maître, et pouvait lui choisir un autre temps que deux heures après la fuite des Maures. Leur défaite avait assez fatigué Rodrigue toute la nuit pour mériter deux ou trois jours de repos. […] Ces mêmes règles pressent aussi trop Chimène de demander justice au roi la seconde fois. Elle l’avait fait le soir d’auparavant, et n’avait aucun sujet d’y retourner le lendemain matin pour en importuner le roi, dont elle n’avait encore aucun lieu de se plaindre, puisqu’elle ne pouvait encore dire qu’il lui eût manqué de promesse. Le roman lui aurait donné sept ou huit jours de patience avant de l’en presser de nouveau; mais les vingt quatre heures ne l’ont pas permis : c’est l’incommodité de la règle. »</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L’unité de lieu</w:t>
      </w:r>
    </w:p>
    <w:p w:rsidR="005E7B47" w:rsidRPr="005E7B47" w:rsidRDefault="005E7B47" w:rsidP="005E7B47">
      <w:pPr>
        <w:shd w:val="clear" w:color="auto" w:fill="F8F9FA"/>
        <w:spacing w:after="0" w:line="240" w:lineRule="auto"/>
        <w:jc w:val="center"/>
        <w:rPr>
          <w:rFonts w:ascii="Arial" w:eastAsia="Times New Roman" w:hAnsi="Arial" w:cs="Arial"/>
          <w:color w:val="222222"/>
          <w:sz w:val="20"/>
          <w:szCs w:val="20"/>
          <w:lang w:eastAsia="tr-TR"/>
        </w:rPr>
      </w:pPr>
      <w:r w:rsidRPr="00864575">
        <w:rPr>
          <w:rFonts w:ascii="Arial" w:eastAsia="Times New Roman" w:hAnsi="Arial" w:cs="Arial"/>
          <w:noProof/>
          <w:color w:val="0B0080"/>
          <w:sz w:val="20"/>
          <w:szCs w:val="20"/>
          <w:lang w:eastAsia="tr-TR"/>
        </w:rPr>
        <w:lastRenderedPageBreak/>
        <w:drawing>
          <wp:inline distT="0" distB="0" distL="0" distR="0">
            <wp:extent cx="2095500" cy="3295650"/>
            <wp:effectExtent l="0" t="0" r="0" b="0"/>
            <wp:docPr id="1" name="Resim 1" descr="https://upload.wikimedia.org/wikipedia/commons/thumb/6/6f/Rachel-F%C3%A9lix.jpg/220px-Rachel-F%C3%A9lix.jpg">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6/6f/Rachel-F%C3%A9lix.jpg/220px-Rachel-F%C3%A9lix.jpg">
                      <a:hlinkClick r:id="rId64"/>
                    </pic:cNvPr>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95500" cy="3295650"/>
                    </a:xfrm>
                    <a:prstGeom prst="rect">
                      <a:avLst/>
                    </a:prstGeom>
                    <a:noFill/>
                    <a:ln>
                      <a:noFill/>
                    </a:ln>
                  </pic:spPr>
                </pic:pic>
              </a:graphicData>
            </a:graphic>
          </wp:inline>
        </w:drawing>
      </w:r>
    </w:p>
    <w:p w:rsidR="005E7B47" w:rsidRPr="005E7B47" w:rsidRDefault="005E7B47" w:rsidP="005E7B47">
      <w:pPr>
        <w:shd w:val="clear" w:color="auto" w:fill="F8F9FA"/>
        <w:spacing w:line="336" w:lineRule="atLeast"/>
        <w:rPr>
          <w:rFonts w:ascii="Arial" w:eastAsia="Times New Roman" w:hAnsi="Arial" w:cs="Arial"/>
          <w:color w:val="222222"/>
          <w:sz w:val="19"/>
          <w:szCs w:val="19"/>
          <w:lang w:eastAsia="tr-TR"/>
        </w:rPr>
      </w:pPr>
      <w:hyperlink r:id="rId66" w:tooltip="Rachel Félix" w:history="1">
        <w:r w:rsidRPr="00864575">
          <w:rPr>
            <w:rFonts w:ascii="Arial" w:eastAsia="Times New Roman" w:hAnsi="Arial" w:cs="Arial"/>
            <w:color w:val="0B0080"/>
            <w:sz w:val="19"/>
            <w:szCs w:val="19"/>
            <w:u w:val="single"/>
            <w:lang w:eastAsia="tr-TR"/>
          </w:rPr>
          <w:t>Rachel</w:t>
        </w:r>
      </w:hyperlink>
      <w:r w:rsidRPr="005E7B47">
        <w:rPr>
          <w:rFonts w:ascii="Arial" w:eastAsia="Times New Roman" w:hAnsi="Arial" w:cs="Arial"/>
          <w:color w:val="222222"/>
          <w:sz w:val="19"/>
          <w:szCs w:val="19"/>
          <w:lang w:eastAsia="tr-TR"/>
        </w:rPr>
        <w:t> dans le rôle de Chimène.</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pièce se déroule en </w:t>
      </w:r>
      <w:hyperlink r:id="rId67" w:tooltip="Espagne" w:history="1">
        <w:r w:rsidRPr="00864575">
          <w:rPr>
            <w:rFonts w:ascii="Arial" w:eastAsia="Times New Roman" w:hAnsi="Arial" w:cs="Arial"/>
            <w:color w:val="0B0080"/>
            <w:sz w:val="21"/>
            <w:szCs w:val="21"/>
            <w:u w:val="single"/>
            <w:lang w:eastAsia="tr-TR"/>
          </w:rPr>
          <w:t>Espagne</w:t>
        </w:r>
      </w:hyperlink>
      <w:r w:rsidRPr="005E7B47">
        <w:rPr>
          <w:rFonts w:ascii="Arial" w:eastAsia="Times New Roman" w:hAnsi="Arial" w:cs="Arial"/>
          <w:color w:val="222222"/>
          <w:sz w:val="21"/>
          <w:szCs w:val="21"/>
          <w:lang w:eastAsia="tr-TR"/>
        </w:rPr>
        <w:t> dans le </w:t>
      </w:r>
      <w:hyperlink r:id="rId68" w:tooltip="Royaume de Castille" w:history="1">
        <w:r w:rsidRPr="00864575">
          <w:rPr>
            <w:rFonts w:ascii="Arial" w:eastAsia="Times New Roman" w:hAnsi="Arial" w:cs="Arial"/>
            <w:color w:val="0B0080"/>
            <w:sz w:val="21"/>
            <w:szCs w:val="21"/>
            <w:u w:val="single"/>
            <w:lang w:eastAsia="tr-TR"/>
          </w:rPr>
          <w:t>royaume de Castille</w:t>
        </w:r>
      </w:hyperlink>
      <w:r w:rsidRPr="005E7B47">
        <w:rPr>
          <w:rFonts w:ascii="Arial" w:eastAsia="Times New Roman" w:hAnsi="Arial" w:cs="Arial"/>
          <w:color w:val="222222"/>
          <w:sz w:val="21"/>
          <w:szCs w:val="21"/>
          <w:lang w:eastAsia="tr-TR"/>
        </w:rPr>
        <w:t> à </w:t>
      </w:r>
      <w:hyperlink r:id="rId69" w:tooltip="Séville" w:history="1">
        <w:r w:rsidRPr="00864575">
          <w:rPr>
            <w:rFonts w:ascii="Arial" w:eastAsia="Times New Roman" w:hAnsi="Arial" w:cs="Arial"/>
            <w:color w:val="0B0080"/>
            <w:sz w:val="21"/>
            <w:szCs w:val="21"/>
            <w:u w:val="single"/>
            <w:lang w:eastAsia="tr-TR"/>
          </w:rPr>
          <w:t>Séville</w:t>
        </w:r>
      </w:hyperlink>
      <w:r w:rsidRPr="005E7B47">
        <w:rPr>
          <w:rFonts w:ascii="Arial" w:eastAsia="Times New Roman" w:hAnsi="Arial" w:cs="Arial"/>
          <w:color w:val="222222"/>
          <w:sz w:val="21"/>
          <w:szCs w:val="21"/>
          <w:lang w:eastAsia="tr-TR"/>
        </w:rPr>
        <w:t> (Corneille a déplacé l’action qui, dans la logique, se trouverait à </w:t>
      </w:r>
      <w:hyperlink r:id="rId70" w:tooltip="Burgos" w:history="1">
        <w:r w:rsidRPr="00864575">
          <w:rPr>
            <w:rFonts w:ascii="Arial" w:eastAsia="Times New Roman" w:hAnsi="Arial" w:cs="Arial"/>
            <w:color w:val="0B0080"/>
            <w:sz w:val="21"/>
            <w:szCs w:val="21"/>
            <w:u w:val="single"/>
            <w:lang w:eastAsia="tr-TR"/>
          </w:rPr>
          <w:t>Burgos</w:t>
        </w:r>
      </w:hyperlink>
      <w:r w:rsidRPr="005E7B47">
        <w:rPr>
          <w:rFonts w:ascii="Arial" w:eastAsia="Times New Roman" w:hAnsi="Arial" w:cs="Arial"/>
          <w:color w:val="222222"/>
          <w:sz w:val="21"/>
          <w:szCs w:val="21"/>
          <w:lang w:eastAsia="tr-TR"/>
        </w:rPr>
        <w:t>). Elle se déroule dans trois endroits différents : la place publique, le palais du roi et la maison de Chimène. Corneille a donc dévié la règle qui préconise le choix d’un lieu unique. Voici les explications qu’il donnera dans son </w:t>
      </w:r>
      <w:r w:rsidRPr="005E7B47">
        <w:rPr>
          <w:rFonts w:ascii="Arial" w:eastAsia="Times New Roman" w:hAnsi="Arial" w:cs="Arial"/>
          <w:i/>
          <w:iCs/>
          <w:color w:val="222222"/>
          <w:sz w:val="21"/>
          <w:szCs w:val="21"/>
          <w:lang w:eastAsia="tr-TR"/>
        </w:rPr>
        <w:t>Examen du Cid</w:t>
      </w:r>
      <w:r w:rsidRPr="005E7B47">
        <w:rPr>
          <w:rFonts w:ascii="Arial" w:eastAsia="Times New Roman" w:hAnsi="Arial" w:cs="Arial"/>
          <w:color w:val="222222"/>
          <w:sz w:val="21"/>
          <w:szCs w:val="21"/>
          <w:lang w:eastAsia="tr-TR"/>
        </w:rPr>
        <w:t> :</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Tout s’y passe donc dans Séville, et garde ainsi quelque espèce d’unité de lieu en général ; mais le lieu particulier change de scène en scène, et tantôt, c’est le palais du roi, tantôt l’appartement de l’infante, tantôt la maison de Chimène, et tantôt une rue ou une place publique. On le détermine aisément pour les scènes détachées ; mais pour celles qui ont leur liaison ensemble, comme les quatre dernières du premier acte, il est malaisé d’en choisir un qui convienne à toutes. Le comte et don Diègue se querellent au sortir du palais ; cela se peut passer dans une rue ; mais, après le soufflet reçu, don Diègue ne peut pas demeurer en cette rue à faire ses plaintes, attendant que son fils survienne, qu’il ne soit tout aussitôt environné de peuple, et ne reçoive l’offre de quelques amis. Ainsi il serait plus à propos qu’il se plaignît dans sa maison, où le met l’espagnol, pour laisser aller ses sentiments en liberté ; mais en ce cas, il faudrait délier les scènes comme il a fait. En l’état où elles sont ici, on peut dire qu’il faut quelquefois aider au théâtre et suppléer favorablement ce qui ne s’y peut représenter. Deux personnes s’y arrêtent pour parler, et quelquefois il faut présumer qu’ils marchent, ce qu’on ne peut exposer sensiblement à la vue, parce qu’ils échapperaient aux yeux avant que d’avoir pu dire ce qu’il est nécessaire qu’ils fassent savoir à l’auditeur. Ainsi par une fiction de théâtre, on peut s’imaginer que don Diègue et le comte, sortant du palais du roi, avancent toujours en se querellant, et sont arrivés devant la maison de ce premier lorsqu’il reçoit le soufflet qui l’oblige à y entrer pour y chercher du secours. »</w:t>
      </w:r>
    </w:p>
    <w:p w:rsidR="005E7B47" w:rsidRPr="005E7B47" w:rsidRDefault="005E7B47" w:rsidP="005E7B47">
      <w:pPr>
        <w:numPr>
          <w:ilvl w:val="0"/>
          <w:numId w:val="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maison de Chimène</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Acte I, scène 1 ; Acte III, scène 1</w:t>
      </w:r>
      <w:proofErr w:type="gramStart"/>
      <w:r w:rsidRPr="005E7B47">
        <w:rPr>
          <w:rFonts w:ascii="Arial" w:eastAsia="Times New Roman" w:hAnsi="Arial" w:cs="Arial"/>
          <w:i/>
          <w:iCs/>
          <w:color w:val="222222"/>
          <w:sz w:val="21"/>
          <w:szCs w:val="21"/>
          <w:lang w:eastAsia="tr-TR"/>
        </w:rPr>
        <w:t>,2,3,4</w:t>
      </w:r>
      <w:proofErr w:type="gramEnd"/>
      <w:r w:rsidRPr="005E7B47">
        <w:rPr>
          <w:rFonts w:ascii="Arial" w:eastAsia="Times New Roman" w:hAnsi="Arial" w:cs="Arial"/>
          <w:i/>
          <w:iCs/>
          <w:color w:val="222222"/>
          <w:sz w:val="21"/>
          <w:szCs w:val="21"/>
          <w:lang w:eastAsia="tr-TR"/>
        </w:rPr>
        <w:t> ; Acte IV, scène 1,2 ; Acte V, scène 1,4,5</w:t>
      </w:r>
      <w:r w:rsidRPr="005E7B47">
        <w:rPr>
          <w:rFonts w:ascii="Arial" w:eastAsia="Times New Roman" w:hAnsi="Arial" w:cs="Arial"/>
          <w:color w:val="222222"/>
          <w:sz w:val="21"/>
          <w:szCs w:val="21"/>
          <w:lang w:eastAsia="tr-TR"/>
        </w:rPr>
        <w:t>. C’est un lieu d’attente et de rencontre. La pièce commence d’ailleurs sur ce décor mêlant l'assurance et le danger permanent.</w:t>
      </w:r>
    </w:p>
    <w:p w:rsidR="005E7B47" w:rsidRPr="005E7B47" w:rsidRDefault="005E7B47" w:rsidP="005E7B47">
      <w:pPr>
        <w:numPr>
          <w:ilvl w:val="0"/>
          <w:numId w:val="10"/>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place publique devant le palais royal</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Acte I, scène 3</w:t>
      </w:r>
      <w:proofErr w:type="gramStart"/>
      <w:r w:rsidRPr="005E7B47">
        <w:rPr>
          <w:rFonts w:ascii="Arial" w:eastAsia="Times New Roman" w:hAnsi="Arial" w:cs="Arial"/>
          <w:i/>
          <w:iCs/>
          <w:color w:val="222222"/>
          <w:sz w:val="21"/>
          <w:szCs w:val="21"/>
          <w:lang w:eastAsia="tr-TR"/>
        </w:rPr>
        <w:t>,4,5,6</w:t>
      </w:r>
      <w:proofErr w:type="gramEnd"/>
      <w:r w:rsidRPr="005E7B47">
        <w:rPr>
          <w:rFonts w:ascii="Arial" w:eastAsia="Times New Roman" w:hAnsi="Arial" w:cs="Arial"/>
          <w:i/>
          <w:iCs/>
          <w:color w:val="222222"/>
          <w:sz w:val="21"/>
          <w:szCs w:val="21"/>
          <w:lang w:eastAsia="tr-TR"/>
        </w:rPr>
        <w:t> ; Acte II, scène 2 ; Acte III, scène 5,6.</w:t>
      </w:r>
    </w:p>
    <w:p w:rsidR="005E7B47" w:rsidRPr="005E7B47" w:rsidRDefault="005E7B47" w:rsidP="005E7B47">
      <w:pPr>
        <w:numPr>
          <w:ilvl w:val="0"/>
          <w:numId w:val="11"/>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lastRenderedPageBreak/>
        <w:t>Le palais royal (surtout la salle du trône)</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Acte II, scène 1</w:t>
      </w:r>
      <w:proofErr w:type="gramStart"/>
      <w:r w:rsidRPr="005E7B47">
        <w:rPr>
          <w:rFonts w:ascii="Arial" w:eastAsia="Times New Roman" w:hAnsi="Arial" w:cs="Arial"/>
          <w:i/>
          <w:iCs/>
          <w:color w:val="222222"/>
          <w:sz w:val="21"/>
          <w:szCs w:val="21"/>
          <w:lang w:eastAsia="tr-TR"/>
        </w:rPr>
        <w:t>,6,7,8</w:t>
      </w:r>
      <w:proofErr w:type="gramEnd"/>
      <w:r w:rsidRPr="005E7B47">
        <w:rPr>
          <w:rFonts w:ascii="Arial" w:eastAsia="Times New Roman" w:hAnsi="Arial" w:cs="Arial"/>
          <w:i/>
          <w:iCs/>
          <w:color w:val="222222"/>
          <w:sz w:val="21"/>
          <w:szCs w:val="21"/>
          <w:lang w:eastAsia="tr-TR"/>
        </w:rPr>
        <w:t> ; Acte IV, scène 3,4,5 ; Acte V, scène 6,7.</w:t>
      </w:r>
      <w:r w:rsidRPr="005E7B47">
        <w:rPr>
          <w:rFonts w:ascii="Arial" w:eastAsia="Times New Roman" w:hAnsi="Arial" w:cs="Arial"/>
          <w:color w:val="222222"/>
          <w:sz w:val="21"/>
          <w:szCs w:val="21"/>
          <w:lang w:eastAsia="tr-TR"/>
        </w:rPr>
        <w:t> C’est le lieu oratoire par excellence. Les personnages y font des plaidoiries célèbres, essayent de s’y réconcilier, y vivent des épopées et enfin, c’est le lieu de l’épilogue.</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La « querelle du Cid »</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En 1637, </w:t>
      </w:r>
      <w:hyperlink r:id="rId71" w:tooltip="Pierre Corneille" w:history="1">
        <w:r w:rsidRPr="00864575">
          <w:rPr>
            <w:rFonts w:ascii="Arial" w:eastAsia="Times New Roman" w:hAnsi="Arial" w:cs="Arial"/>
            <w:color w:val="0B0080"/>
            <w:sz w:val="21"/>
            <w:szCs w:val="21"/>
            <w:u w:val="single"/>
            <w:lang w:eastAsia="tr-TR"/>
          </w:rPr>
          <w:t>Corneille</w:t>
        </w:r>
      </w:hyperlink>
      <w:r w:rsidRPr="005E7B47">
        <w:rPr>
          <w:rFonts w:ascii="Arial" w:eastAsia="Times New Roman" w:hAnsi="Arial" w:cs="Arial"/>
          <w:color w:val="222222"/>
          <w:sz w:val="21"/>
          <w:szCs w:val="21"/>
          <w:lang w:eastAsia="tr-TR"/>
        </w:rPr>
        <w:t> fait jouer </w:t>
      </w:r>
      <w:r w:rsidRPr="005E7B47">
        <w:rPr>
          <w:rFonts w:ascii="Arial" w:eastAsia="Times New Roman" w:hAnsi="Arial" w:cs="Arial"/>
          <w:i/>
          <w:iCs/>
          <w:color w:val="222222"/>
          <w:sz w:val="21"/>
          <w:szCs w:val="21"/>
          <w:lang w:eastAsia="tr-TR"/>
        </w:rPr>
        <w:t>Le Cid</w:t>
      </w:r>
      <w:r w:rsidRPr="005E7B47">
        <w:rPr>
          <w:rFonts w:ascii="Arial" w:eastAsia="Times New Roman" w:hAnsi="Arial" w:cs="Arial"/>
          <w:color w:val="222222"/>
          <w:sz w:val="21"/>
          <w:szCs w:val="21"/>
          <w:lang w:eastAsia="tr-TR"/>
        </w:rPr>
        <w:t>. La pièce remporte un énorme succès : on en donne trois représentations à la cour, deux à l'hôtel Richelieu et une traduction anglaise paraît à Londres avant la fin de l'année 1637</w:t>
      </w:r>
      <w:hyperlink r:id="rId72" w:anchor="cite_note-:0-9" w:history="1">
        <w:r w:rsidRPr="00864575">
          <w:rPr>
            <w:rFonts w:ascii="Arial" w:eastAsia="Times New Roman" w:hAnsi="Arial" w:cs="Arial"/>
            <w:color w:val="0B0080"/>
            <w:sz w:val="17"/>
            <w:szCs w:val="17"/>
            <w:u w:val="single"/>
            <w:vertAlign w:val="superscript"/>
            <w:lang w:eastAsia="tr-TR"/>
          </w:rPr>
          <w:t>9</w:t>
        </w:r>
      </w:hyperlink>
      <w:r w:rsidRPr="005E7B47">
        <w:rPr>
          <w:rFonts w:ascii="Arial" w:eastAsia="Times New Roman" w:hAnsi="Arial" w:cs="Arial"/>
          <w:color w:val="222222"/>
          <w:sz w:val="21"/>
          <w:szCs w:val="21"/>
          <w:lang w:eastAsia="tr-TR"/>
        </w:rPr>
        <w:t>. </w:t>
      </w:r>
      <w:hyperlink r:id="rId73" w:tooltip="Armand Jean du Plessis de Richelieu" w:history="1">
        <w:r w:rsidRPr="00864575">
          <w:rPr>
            <w:rFonts w:ascii="Arial" w:eastAsia="Times New Roman" w:hAnsi="Arial" w:cs="Arial"/>
            <w:color w:val="0B0080"/>
            <w:sz w:val="21"/>
            <w:szCs w:val="21"/>
            <w:u w:val="single"/>
            <w:lang w:eastAsia="tr-TR"/>
          </w:rPr>
          <w:t>Richelieu</w:t>
        </w:r>
      </w:hyperlink>
      <w:r w:rsidRPr="005E7B47">
        <w:rPr>
          <w:rFonts w:ascii="Arial" w:eastAsia="Times New Roman" w:hAnsi="Arial" w:cs="Arial"/>
          <w:color w:val="222222"/>
          <w:sz w:val="21"/>
          <w:szCs w:val="21"/>
          <w:lang w:eastAsia="tr-TR"/>
        </w:rPr>
        <w:t> protège Corneille, et le fait anoblir par le roi en 1637.</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Cependant, </w:t>
      </w:r>
      <w:hyperlink r:id="rId74" w:tooltip="Jean Mairet" w:history="1">
        <w:r w:rsidRPr="00864575">
          <w:rPr>
            <w:rFonts w:ascii="Arial" w:eastAsia="Times New Roman" w:hAnsi="Arial" w:cs="Arial"/>
            <w:color w:val="0B0080"/>
            <w:sz w:val="21"/>
            <w:szCs w:val="21"/>
            <w:u w:val="single"/>
            <w:lang w:eastAsia="tr-TR"/>
          </w:rPr>
          <w:t>Jean Mairet</w:t>
        </w:r>
      </w:hyperlink>
      <w:r w:rsidRPr="005E7B47">
        <w:rPr>
          <w:rFonts w:ascii="Arial" w:eastAsia="Times New Roman" w:hAnsi="Arial" w:cs="Arial"/>
          <w:color w:val="222222"/>
          <w:sz w:val="21"/>
          <w:szCs w:val="21"/>
          <w:lang w:eastAsia="tr-TR"/>
        </w:rPr>
        <w:t> et </w:t>
      </w:r>
      <w:hyperlink r:id="rId75" w:tooltip="Georges de Scudéry" w:history="1">
        <w:r w:rsidRPr="00864575">
          <w:rPr>
            <w:rFonts w:ascii="Arial" w:eastAsia="Times New Roman" w:hAnsi="Arial" w:cs="Arial"/>
            <w:color w:val="0B0080"/>
            <w:sz w:val="21"/>
            <w:szCs w:val="21"/>
            <w:u w:val="single"/>
            <w:lang w:eastAsia="tr-TR"/>
          </w:rPr>
          <w:t>Georges de Scudéry</w:t>
        </w:r>
      </w:hyperlink>
      <w:r w:rsidRPr="005E7B47">
        <w:rPr>
          <w:rFonts w:ascii="Arial" w:eastAsia="Times New Roman" w:hAnsi="Arial" w:cs="Arial"/>
          <w:color w:val="222222"/>
          <w:sz w:val="21"/>
          <w:szCs w:val="21"/>
          <w:lang w:eastAsia="tr-TR"/>
        </w:rPr>
        <w:t>, deux dramaturges, vont attaquer Corneille, en l’accusant de ne pas respecter les </w:t>
      </w:r>
      <w:hyperlink r:id="rId76" w:tooltip="Règles du théâtre classique" w:history="1">
        <w:r w:rsidRPr="00864575">
          <w:rPr>
            <w:rFonts w:ascii="Arial" w:eastAsia="Times New Roman" w:hAnsi="Arial" w:cs="Arial"/>
            <w:color w:val="0B0080"/>
            <w:sz w:val="21"/>
            <w:szCs w:val="21"/>
            <w:u w:val="single"/>
            <w:lang w:eastAsia="tr-TR"/>
          </w:rPr>
          <w:t>règles du théâtre classique</w:t>
        </w:r>
      </w:hyperlink>
      <w:r w:rsidRPr="005E7B47">
        <w:rPr>
          <w:rFonts w:ascii="Arial" w:eastAsia="Times New Roman" w:hAnsi="Arial" w:cs="Arial"/>
          <w:color w:val="222222"/>
          <w:sz w:val="21"/>
          <w:szCs w:val="21"/>
          <w:lang w:eastAsia="tr-TR"/>
        </w:rPr>
        <w:t>, entre autres celle des trois unités, préconisée en 1630 à la demande de Richelieu</w:t>
      </w:r>
      <w:hyperlink r:id="rId77" w:anchor="cite_note-10" w:history="1">
        <w:r w:rsidRPr="00864575">
          <w:rPr>
            <w:rFonts w:ascii="Arial" w:eastAsia="Times New Roman" w:hAnsi="Arial" w:cs="Arial"/>
            <w:color w:val="0B0080"/>
            <w:sz w:val="17"/>
            <w:szCs w:val="17"/>
            <w:u w:val="single"/>
            <w:vertAlign w:val="superscript"/>
            <w:lang w:eastAsia="tr-TR"/>
          </w:rPr>
          <w:t>10</w:t>
        </w:r>
      </w:hyperlink>
      <w:r w:rsidRPr="005E7B47">
        <w:rPr>
          <w:rFonts w:ascii="Arial" w:eastAsia="Times New Roman" w:hAnsi="Arial" w:cs="Arial"/>
          <w:color w:val="222222"/>
          <w:sz w:val="21"/>
          <w:szCs w:val="21"/>
          <w:lang w:eastAsia="tr-TR"/>
        </w:rPr>
        <w:t>. Ils l’accusent également de poignarder dans le dos la </w:t>
      </w:r>
      <w:hyperlink r:id="rId78" w:tooltip="France" w:history="1">
        <w:r w:rsidRPr="00864575">
          <w:rPr>
            <w:rFonts w:ascii="Arial" w:eastAsia="Times New Roman" w:hAnsi="Arial" w:cs="Arial"/>
            <w:color w:val="0B0080"/>
            <w:sz w:val="21"/>
            <w:szCs w:val="21"/>
            <w:u w:val="single"/>
            <w:lang w:eastAsia="tr-TR"/>
          </w:rPr>
          <w:t>France</w:t>
        </w:r>
      </w:hyperlink>
      <w:r w:rsidRPr="005E7B47">
        <w:rPr>
          <w:rFonts w:ascii="Arial" w:eastAsia="Times New Roman" w:hAnsi="Arial" w:cs="Arial"/>
          <w:color w:val="222222"/>
          <w:sz w:val="21"/>
          <w:szCs w:val="21"/>
          <w:lang w:eastAsia="tr-TR"/>
        </w:rPr>
        <w:t> engagée dans la </w:t>
      </w:r>
      <w:hyperlink r:id="rId79" w:tooltip="Guerre franco-espagnole" w:history="1">
        <w:r w:rsidRPr="00864575">
          <w:rPr>
            <w:rFonts w:ascii="Arial" w:eastAsia="Times New Roman" w:hAnsi="Arial" w:cs="Arial"/>
            <w:color w:val="0B0080"/>
            <w:sz w:val="21"/>
            <w:szCs w:val="21"/>
            <w:u w:val="single"/>
            <w:lang w:eastAsia="tr-TR"/>
          </w:rPr>
          <w:t>guerre franco-espagnole</w:t>
        </w:r>
      </w:hyperlink>
      <w:r w:rsidRPr="005E7B47">
        <w:rPr>
          <w:rFonts w:ascii="Arial" w:eastAsia="Times New Roman" w:hAnsi="Arial" w:cs="Arial"/>
          <w:color w:val="222222"/>
          <w:sz w:val="21"/>
          <w:szCs w:val="21"/>
          <w:lang w:eastAsia="tr-TR"/>
        </w:rPr>
        <w:t>, en produisant une pièce dont le sujet, le titre, les personnages et les décors sont espagnols. En juin 1637, Scudéry fait appel à l’arbitrage de la toute jeune </w:t>
      </w:r>
      <w:hyperlink r:id="rId80" w:tooltip="Académie française" w:history="1">
        <w:r w:rsidRPr="00864575">
          <w:rPr>
            <w:rFonts w:ascii="Arial" w:eastAsia="Times New Roman" w:hAnsi="Arial" w:cs="Arial"/>
            <w:color w:val="0B0080"/>
            <w:sz w:val="21"/>
            <w:szCs w:val="21"/>
            <w:u w:val="single"/>
            <w:lang w:eastAsia="tr-TR"/>
          </w:rPr>
          <w:t>Académie française</w:t>
        </w:r>
      </w:hyperlink>
      <w:r w:rsidRPr="005E7B47">
        <w:rPr>
          <w:rFonts w:ascii="Arial" w:eastAsia="Times New Roman" w:hAnsi="Arial" w:cs="Arial"/>
          <w:color w:val="222222"/>
          <w:sz w:val="21"/>
          <w:szCs w:val="21"/>
          <w:lang w:eastAsia="tr-TR"/>
        </w:rPr>
        <w:t> créée en 1635. Corneille, qui sait Richelieu favorable à cette médiation, accepte. Le cardinal voit en effet l'occasion pour l'Académie, qu'il avait fondée deux ans plus tôt, de paraître comme le tribunal suprême des lettres, de se faire connaître du public et d’obtenir ainsi l’enregistrement de son acte de fondation par le parlement de Paris.</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En décembre 1637, l’Académie présente un texte mis au point par </w:t>
      </w:r>
      <w:hyperlink r:id="rId81" w:tooltip="Jean Chapelain" w:history="1">
        <w:r w:rsidRPr="00864575">
          <w:rPr>
            <w:rFonts w:ascii="Arial" w:eastAsia="Times New Roman" w:hAnsi="Arial" w:cs="Arial"/>
            <w:color w:val="0B0080"/>
            <w:sz w:val="21"/>
            <w:szCs w:val="21"/>
            <w:u w:val="single"/>
            <w:lang w:eastAsia="tr-TR"/>
          </w:rPr>
          <w:t>Jean Chapelain</w:t>
        </w:r>
      </w:hyperlink>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Les Sentiments de l’Académie sur la tragi-comédie du Cid</w:t>
      </w:r>
      <w:r w:rsidRPr="005E7B47">
        <w:rPr>
          <w:rFonts w:ascii="Arial" w:eastAsia="Times New Roman" w:hAnsi="Arial" w:cs="Arial"/>
          <w:color w:val="222222"/>
          <w:sz w:val="21"/>
          <w:szCs w:val="21"/>
          <w:lang w:eastAsia="tr-TR"/>
        </w:rPr>
        <w:t>, dans lequel elle ne retient pas l'accusation de plagiat, mais donne raison à Scudéry sur la question des règles, même si elle reconnaît à la pièce </w:t>
      </w:r>
      <w:r w:rsidRPr="00864575">
        <w:rPr>
          <w:rFonts w:ascii="Arial" w:eastAsia="Times New Roman" w:hAnsi="Arial" w:cs="Arial"/>
          <w:color w:val="222222"/>
          <w:sz w:val="21"/>
          <w:szCs w:val="21"/>
          <w:lang w:eastAsia="tr-TR"/>
        </w:rPr>
        <w:t>« un agrément inexplicable »</w:t>
      </w:r>
      <w:hyperlink r:id="rId82" w:anchor="cite_note-11" w:history="1">
        <w:r w:rsidRPr="00864575">
          <w:rPr>
            <w:rFonts w:ascii="Arial" w:eastAsia="Times New Roman" w:hAnsi="Arial" w:cs="Arial"/>
            <w:color w:val="0B0080"/>
            <w:sz w:val="17"/>
            <w:szCs w:val="17"/>
            <w:u w:val="single"/>
            <w:vertAlign w:val="superscript"/>
            <w:lang w:eastAsia="tr-TR"/>
          </w:rPr>
          <w:t>11</w:t>
        </w:r>
      </w:hyperlink>
      <w:r w:rsidRPr="005E7B47">
        <w:rPr>
          <w:rFonts w:ascii="Arial" w:eastAsia="Times New Roman" w:hAnsi="Arial" w:cs="Arial"/>
          <w:color w:val="222222"/>
          <w:sz w:val="21"/>
          <w:szCs w:val="21"/>
          <w:lang w:eastAsia="tr-TR"/>
        </w:rPr>
        <w:t>, et contient un certain nombre d’observations de style</w:t>
      </w:r>
      <w:hyperlink r:id="rId83" w:anchor="cite_note-12" w:history="1">
        <w:r w:rsidRPr="00864575">
          <w:rPr>
            <w:rFonts w:ascii="Arial" w:eastAsia="Times New Roman" w:hAnsi="Arial" w:cs="Arial"/>
            <w:color w:val="0B0080"/>
            <w:sz w:val="17"/>
            <w:szCs w:val="17"/>
            <w:u w:val="single"/>
            <w:vertAlign w:val="superscript"/>
            <w:lang w:eastAsia="tr-TR"/>
          </w:rPr>
          <w:t>12</w:t>
        </w:r>
      </w:hyperlink>
      <w:r w:rsidRPr="005E7B47">
        <w:rPr>
          <w:rFonts w:ascii="Arial" w:eastAsia="Times New Roman" w:hAnsi="Arial" w:cs="Arial"/>
          <w:color w:val="222222"/>
          <w:sz w:val="21"/>
          <w:szCs w:val="21"/>
          <w:lang w:eastAsia="tr-TR"/>
        </w:rPr>
        <w:t>. La plus connue fait référence à Chimène, qui n'hésite que très succinctement à défaire la promesse de mariage accordée à Rodrigue, assassin de son père. La promesse étant respectée, les moralistes se trouvèrent choqués de ce manque de bienséance et de vraisemblance.</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Toutefois, Corneille n’accepte pas ces critiques, puisque la majeure partie de son inspiration relevait de faits réels et de textes, notamment </w:t>
      </w:r>
      <w:r w:rsidRPr="005E7B47">
        <w:rPr>
          <w:rFonts w:ascii="Arial" w:eastAsia="Times New Roman" w:hAnsi="Arial" w:cs="Arial"/>
          <w:i/>
          <w:iCs/>
          <w:color w:val="222222"/>
          <w:sz w:val="21"/>
          <w:szCs w:val="21"/>
          <w:lang w:eastAsia="tr-TR"/>
        </w:rPr>
        <w:t>Las Mocedades del Cid</w:t>
      </w:r>
      <w:r w:rsidRPr="005E7B47">
        <w:rPr>
          <w:rFonts w:ascii="Arial" w:eastAsia="Times New Roman" w:hAnsi="Arial" w:cs="Arial"/>
          <w:color w:val="222222"/>
          <w:sz w:val="21"/>
          <w:szCs w:val="21"/>
          <w:lang w:eastAsia="tr-TR"/>
        </w:rPr>
        <w:t> de </w:t>
      </w:r>
      <w:hyperlink r:id="rId84" w:tooltip="Guilhem de Castro" w:history="1">
        <w:r w:rsidRPr="00864575">
          <w:rPr>
            <w:rFonts w:ascii="Arial" w:eastAsia="Times New Roman" w:hAnsi="Arial" w:cs="Arial"/>
            <w:color w:val="0B0080"/>
            <w:sz w:val="21"/>
            <w:szCs w:val="21"/>
            <w:u w:val="single"/>
            <w:lang w:eastAsia="tr-TR"/>
          </w:rPr>
          <w:t>Guilhem de Castro</w:t>
        </w:r>
      </w:hyperlink>
      <w:r w:rsidRPr="005E7B47">
        <w:rPr>
          <w:rFonts w:ascii="Arial" w:eastAsia="Times New Roman" w:hAnsi="Arial" w:cs="Arial"/>
          <w:color w:val="222222"/>
          <w:sz w:val="21"/>
          <w:szCs w:val="21"/>
          <w:lang w:eastAsia="tr-TR"/>
        </w:rPr>
        <w:t>. Dans le même temps, ses adversaires l'attaquent à nouveau. Après quelques semaines, Richelieu donne l’ordre d’en finir : il exige des adversaires de Corneille qu’ils mettent fin à la querelle</w:t>
      </w:r>
      <w:hyperlink r:id="rId85" w:anchor="cite_note-13" w:history="1">
        <w:r w:rsidRPr="00864575">
          <w:rPr>
            <w:rFonts w:ascii="Arial" w:eastAsia="Times New Roman" w:hAnsi="Arial" w:cs="Arial"/>
            <w:color w:val="0B0080"/>
            <w:sz w:val="17"/>
            <w:szCs w:val="17"/>
            <w:u w:val="single"/>
            <w:vertAlign w:val="superscript"/>
            <w:lang w:eastAsia="tr-TR"/>
          </w:rPr>
          <w:t>13</w:t>
        </w:r>
      </w:hyperlink>
      <w:r w:rsidRPr="005E7B47">
        <w:rPr>
          <w:rFonts w:ascii="Arial" w:eastAsia="Times New Roman" w:hAnsi="Arial" w:cs="Arial"/>
          <w:color w:val="222222"/>
          <w:sz w:val="21"/>
          <w:szCs w:val="21"/>
          <w:lang w:eastAsia="tr-TR"/>
        </w:rPr>
        <w:t>.</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Reproches faits à Corneille</w:t>
      </w:r>
    </w:p>
    <w:p w:rsidR="005E7B47" w:rsidRPr="005E7B47" w:rsidRDefault="005E7B47" w:rsidP="005E7B47">
      <w:pPr>
        <w:numPr>
          <w:ilvl w:val="0"/>
          <w:numId w:val="1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Le sujet n’est pas de l'</w:t>
      </w:r>
      <w:hyperlink r:id="rId86" w:tooltip="Antiquité" w:history="1">
        <w:r w:rsidRPr="00864575">
          <w:rPr>
            <w:rFonts w:ascii="Arial" w:eastAsia="Times New Roman" w:hAnsi="Arial" w:cs="Arial"/>
            <w:color w:val="0B0080"/>
            <w:sz w:val="21"/>
            <w:szCs w:val="21"/>
            <w:u w:val="single"/>
            <w:lang w:eastAsia="tr-TR"/>
          </w:rPr>
          <w:t>Antiquité</w:t>
        </w:r>
      </w:hyperlink>
      <w:r w:rsidRPr="005E7B47">
        <w:rPr>
          <w:rFonts w:ascii="Arial" w:eastAsia="Times New Roman" w:hAnsi="Arial" w:cs="Arial"/>
          <w:color w:val="222222"/>
          <w:sz w:val="21"/>
          <w:szCs w:val="21"/>
          <w:lang w:eastAsia="tr-TR"/>
        </w:rPr>
        <w:t> ; surtout, il est espagnol. Or, lors de la période d'écriture, la France et l'Espagne s'affrontent dans la </w:t>
      </w:r>
      <w:hyperlink r:id="rId87" w:tooltip="Guerre franco-espagnole" w:history="1">
        <w:r w:rsidRPr="00864575">
          <w:rPr>
            <w:rFonts w:ascii="Arial" w:eastAsia="Times New Roman" w:hAnsi="Arial" w:cs="Arial"/>
            <w:color w:val="0B0080"/>
            <w:sz w:val="21"/>
            <w:szCs w:val="21"/>
            <w:u w:val="single"/>
            <w:lang w:eastAsia="tr-TR"/>
          </w:rPr>
          <w:t>guerre franco-espagnole</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1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Il est accusé de n'avoir pas su choisir entre la comédie et la tragédie et de n'avoir pas respecté la règle des trois unités.</w:t>
      </w:r>
    </w:p>
    <w:p w:rsidR="005E7B47" w:rsidRPr="005E7B47" w:rsidRDefault="005E7B47" w:rsidP="005E7B47">
      <w:pPr>
        <w:numPr>
          <w:ilvl w:val="0"/>
          <w:numId w:val="1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L’œuvre n’est pas très vraisemblable.</w:t>
      </w:r>
    </w:p>
    <w:p w:rsidR="005E7B47" w:rsidRPr="005E7B47" w:rsidRDefault="005E7B47" w:rsidP="005E7B47">
      <w:pPr>
        <w:numPr>
          <w:ilvl w:val="0"/>
          <w:numId w:val="12"/>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Elle contient un grand nombre de péripéties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querelle entre les deux pères, tout d'abord verbale puis se terminant par un soufflet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vengeance de Don Diègue par l'intermédiaire de son fils, pour l'honneur (mort de Don Gomez)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le combat de Rodrigue contre les Maures duquel il ressort vainqueur (récit uniquement)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le procès qu'on veut lui intenter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le duel entre Don Sanche et Rodrigue qui gracie le premier (récit seulement)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le piège pour faire avouer à Chimène son amour pour Rodrigue ;</w:t>
      </w:r>
    </w:p>
    <w:p w:rsidR="005E7B47" w:rsidRPr="005E7B47" w:rsidRDefault="005E7B47" w:rsidP="005E7B47">
      <w:pPr>
        <w:numPr>
          <w:ilvl w:val="0"/>
          <w:numId w:val="13"/>
        </w:numPr>
        <w:shd w:val="clear" w:color="auto" w:fill="FFFFFF"/>
        <w:spacing w:before="100" w:beforeAutospacing="1" w:after="24" w:line="240" w:lineRule="auto"/>
        <w:ind w:left="768"/>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l’acceptation du mariage par le roi.</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Corneille modifiera sa pièce, notamment l'acte 1, en 1648 : il réduit l'humour et se concentre sur l'intrigue principale et sur le côté tragique. C'est en 1661 que la version définitive est imprimée.</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Commentaires</w:t>
      </w:r>
    </w:p>
    <w:p w:rsidR="005E7B47" w:rsidRPr="005E7B47" w:rsidRDefault="005E7B47" w:rsidP="005E7B47">
      <w:pPr>
        <w:numPr>
          <w:ilvl w:val="0"/>
          <w:numId w:val="14"/>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88" w:tooltip="Nicolas Boileau" w:history="1">
        <w:r w:rsidRPr="00864575">
          <w:rPr>
            <w:rFonts w:ascii="Arial" w:eastAsia="Times New Roman" w:hAnsi="Arial" w:cs="Arial"/>
            <w:color w:val="0B0080"/>
            <w:sz w:val="21"/>
            <w:szCs w:val="21"/>
            <w:u w:val="single"/>
            <w:lang w:eastAsia="tr-TR"/>
          </w:rPr>
          <w:t>Nicolas Boileau</w:t>
        </w:r>
      </w:hyperlink>
      <w:r w:rsidRPr="005E7B47">
        <w:rPr>
          <w:rFonts w:ascii="Arial" w:eastAsia="Times New Roman" w:hAnsi="Arial" w:cs="Arial"/>
          <w:color w:val="222222"/>
          <w:sz w:val="21"/>
          <w:szCs w:val="21"/>
          <w:lang w:eastAsia="tr-TR"/>
        </w:rPr>
        <w:t> résume à sa façon la « querelle du Cid » en quatre vers :</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En vain contre le Cid un ministre se ligue</w:t>
      </w:r>
      <w:proofErr w:type="gramStart"/>
      <w:r w:rsidRPr="005E7B47">
        <w:rPr>
          <w:rFonts w:ascii="Arial" w:eastAsia="Times New Roman" w:hAnsi="Arial" w:cs="Arial"/>
          <w:color w:val="222222"/>
          <w:sz w:val="21"/>
          <w:szCs w:val="21"/>
          <w:lang w:eastAsia="tr-TR"/>
        </w:rPr>
        <w:t>,</w:t>
      </w:r>
      <w:proofErr w:type="gramEnd"/>
      <w:r w:rsidRPr="005E7B47">
        <w:rPr>
          <w:rFonts w:ascii="Arial" w:eastAsia="Times New Roman" w:hAnsi="Arial" w:cs="Arial"/>
          <w:color w:val="222222"/>
          <w:sz w:val="21"/>
          <w:szCs w:val="21"/>
          <w:lang w:eastAsia="tr-TR"/>
        </w:rPr>
        <w:br/>
        <w:t>Tout Paris pour Chimène a les yeux de Rodrigue.</w:t>
      </w:r>
      <w:r w:rsidRPr="005E7B47">
        <w:rPr>
          <w:rFonts w:ascii="Arial" w:eastAsia="Times New Roman" w:hAnsi="Arial" w:cs="Arial"/>
          <w:color w:val="222222"/>
          <w:sz w:val="21"/>
          <w:szCs w:val="21"/>
          <w:lang w:eastAsia="tr-TR"/>
        </w:rPr>
        <w:br/>
        <w:t>L'Académie en corps a beau le censurer</w:t>
      </w:r>
      <w:proofErr w:type="gramStart"/>
      <w:r w:rsidRPr="005E7B47">
        <w:rPr>
          <w:rFonts w:ascii="Arial" w:eastAsia="Times New Roman" w:hAnsi="Arial" w:cs="Arial"/>
          <w:color w:val="222222"/>
          <w:sz w:val="21"/>
          <w:szCs w:val="21"/>
          <w:lang w:eastAsia="tr-TR"/>
        </w:rPr>
        <w:t>,</w:t>
      </w:r>
      <w:proofErr w:type="gramEnd"/>
      <w:r w:rsidRPr="005E7B47">
        <w:rPr>
          <w:rFonts w:ascii="Arial" w:eastAsia="Times New Roman" w:hAnsi="Arial" w:cs="Arial"/>
          <w:color w:val="222222"/>
          <w:sz w:val="21"/>
          <w:szCs w:val="21"/>
          <w:lang w:eastAsia="tr-TR"/>
        </w:rPr>
        <w:br/>
        <w:t>Le public révolté s'obstine à l'admirer. »</w:t>
      </w:r>
    </w:p>
    <w:p w:rsidR="005E7B47" w:rsidRPr="005E7B47" w:rsidRDefault="005E7B47" w:rsidP="005E7B47">
      <w:pPr>
        <w:numPr>
          <w:ilvl w:val="0"/>
          <w:numId w:val="15"/>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Corneille en veut à Richelieu à propos de cette querelle mais n'oublie pas que c'est le cardinal qui est intervenu cinq ans plus tard pour qu'il puisse épouser une jeune aristocrate, d'où l'</w:t>
      </w:r>
      <w:hyperlink r:id="rId89" w:tooltip="Épitaphe" w:history="1">
        <w:r w:rsidRPr="00864575">
          <w:rPr>
            <w:rFonts w:ascii="Arial" w:eastAsia="Times New Roman" w:hAnsi="Arial" w:cs="Arial"/>
            <w:color w:val="0B0080"/>
            <w:sz w:val="21"/>
            <w:szCs w:val="21"/>
            <w:u w:val="single"/>
            <w:lang w:eastAsia="tr-TR"/>
          </w:rPr>
          <w:t>épitaphe</w:t>
        </w:r>
      </w:hyperlink>
      <w:r w:rsidRPr="005E7B47">
        <w:rPr>
          <w:rFonts w:ascii="Arial" w:eastAsia="Times New Roman" w:hAnsi="Arial" w:cs="Arial"/>
          <w:color w:val="222222"/>
          <w:sz w:val="21"/>
          <w:szCs w:val="21"/>
          <w:lang w:eastAsia="tr-TR"/>
        </w:rPr>
        <w:t> prudente attribuée au dramaturge lors de la mort de Richelieu</w:t>
      </w:r>
      <w:hyperlink r:id="rId90" w:anchor="cite_note-14" w:history="1">
        <w:r w:rsidRPr="00864575">
          <w:rPr>
            <w:rFonts w:ascii="Arial" w:eastAsia="Times New Roman" w:hAnsi="Arial" w:cs="Arial"/>
            <w:color w:val="0B0080"/>
            <w:sz w:val="17"/>
            <w:szCs w:val="17"/>
            <w:u w:val="single"/>
            <w:vertAlign w:val="superscript"/>
            <w:lang w:eastAsia="tr-TR"/>
          </w:rPr>
          <w:t>14</w:t>
        </w:r>
      </w:hyperlink>
      <w:r w:rsidRPr="005E7B47">
        <w:rPr>
          <w:rFonts w:ascii="Arial" w:eastAsia="Times New Roman" w:hAnsi="Arial" w:cs="Arial"/>
          <w:color w:val="222222"/>
          <w:sz w:val="21"/>
          <w:szCs w:val="21"/>
          <w:lang w:eastAsia="tr-TR"/>
        </w:rPr>
        <w:t> :</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Qu'on parle mal ou bien du fameux cardinal</w:t>
      </w:r>
      <w:proofErr w:type="gramStart"/>
      <w:r w:rsidRPr="005E7B47">
        <w:rPr>
          <w:rFonts w:ascii="Arial" w:eastAsia="Times New Roman" w:hAnsi="Arial" w:cs="Arial"/>
          <w:color w:val="222222"/>
          <w:sz w:val="21"/>
          <w:szCs w:val="21"/>
          <w:lang w:eastAsia="tr-TR"/>
        </w:rPr>
        <w:t>,</w:t>
      </w:r>
      <w:proofErr w:type="gramEnd"/>
      <w:r w:rsidRPr="005E7B47">
        <w:rPr>
          <w:rFonts w:ascii="Arial" w:eastAsia="Times New Roman" w:hAnsi="Arial" w:cs="Arial"/>
          <w:color w:val="222222"/>
          <w:sz w:val="21"/>
          <w:szCs w:val="21"/>
          <w:lang w:eastAsia="tr-TR"/>
        </w:rPr>
        <w:br/>
        <w:t>Ma prose ni mes vers n'en diront jamais rien :</w:t>
      </w:r>
      <w:r w:rsidRPr="005E7B47">
        <w:rPr>
          <w:rFonts w:ascii="Arial" w:eastAsia="Times New Roman" w:hAnsi="Arial" w:cs="Arial"/>
          <w:color w:val="222222"/>
          <w:sz w:val="21"/>
          <w:szCs w:val="21"/>
          <w:lang w:eastAsia="tr-TR"/>
        </w:rPr>
        <w:br/>
        <w:t>Il m'a fait trop de bien pour en dire du mal ;</w:t>
      </w:r>
      <w:r w:rsidRPr="005E7B47">
        <w:rPr>
          <w:rFonts w:ascii="Arial" w:eastAsia="Times New Roman" w:hAnsi="Arial" w:cs="Arial"/>
          <w:color w:val="222222"/>
          <w:sz w:val="21"/>
          <w:szCs w:val="21"/>
          <w:lang w:eastAsia="tr-TR"/>
        </w:rPr>
        <w:br/>
        <w:t>Il m'a fait trop de mal pour en dire du bien. »</w:t>
      </w:r>
    </w:p>
    <w:p w:rsidR="005E7B47" w:rsidRPr="005E7B47" w:rsidRDefault="005E7B47" w:rsidP="005E7B47">
      <w:pPr>
        <w:shd w:val="clear" w:color="auto" w:fill="FFFFFF"/>
        <w:spacing w:after="72" w:line="240" w:lineRule="auto"/>
        <w:ind w:left="1440"/>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Poésies diverses</w:t>
      </w:r>
      <w:r w:rsidRPr="005E7B47">
        <w:rPr>
          <w:rFonts w:ascii="Arial" w:eastAsia="Times New Roman" w:hAnsi="Arial" w:cs="Arial"/>
          <w:color w:val="222222"/>
          <w:sz w:val="21"/>
          <w:szCs w:val="21"/>
          <w:lang w:eastAsia="tr-TR"/>
        </w:rPr>
        <w:t> (posthume).</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Sources et postérité littéraire</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Une </w:t>
      </w:r>
      <w:hyperlink r:id="rId91" w:tooltip="Chanson de geste" w:history="1">
        <w:r w:rsidRPr="00864575">
          <w:rPr>
            <w:rFonts w:ascii="Arial" w:eastAsia="Times New Roman" w:hAnsi="Arial" w:cs="Arial"/>
            <w:color w:val="0B0080"/>
            <w:sz w:val="21"/>
            <w:szCs w:val="21"/>
            <w:u w:val="single"/>
            <w:lang w:eastAsia="tr-TR"/>
          </w:rPr>
          <w:t>chanson de geste</w:t>
        </w:r>
      </w:hyperlink>
      <w:r w:rsidRPr="005E7B47">
        <w:rPr>
          <w:rFonts w:ascii="Arial" w:eastAsia="Times New Roman" w:hAnsi="Arial" w:cs="Arial"/>
          <w:color w:val="222222"/>
          <w:sz w:val="21"/>
          <w:szCs w:val="21"/>
          <w:lang w:eastAsia="tr-TR"/>
        </w:rPr>
        <w:t>, le </w:t>
      </w:r>
      <w:hyperlink r:id="rId92" w:tooltip="Cantar de mio Cid" w:history="1">
        <w:r w:rsidRPr="00864575">
          <w:rPr>
            <w:rFonts w:ascii="Arial" w:eastAsia="Times New Roman" w:hAnsi="Arial" w:cs="Arial"/>
            <w:i/>
            <w:iCs/>
            <w:color w:val="0B0080"/>
            <w:sz w:val="21"/>
            <w:szCs w:val="21"/>
            <w:u w:val="single"/>
            <w:lang w:eastAsia="tr-TR"/>
          </w:rPr>
          <w:t>Cantar de mio Cid</w:t>
        </w:r>
      </w:hyperlink>
      <w:r w:rsidRPr="005E7B47">
        <w:rPr>
          <w:rFonts w:ascii="Arial" w:eastAsia="Times New Roman" w:hAnsi="Arial" w:cs="Arial"/>
          <w:color w:val="222222"/>
          <w:sz w:val="21"/>
          <w:szCs w:val="21"/>
          <w:lang w:eastAsia="tr-TR"/>
        </w:rPr>
        <w:t> (</w:t>
      </w:r>
      <w:r w:rsidRPr="00864575">
        <w:rPr>
          <w:rFonts w:ascii="Arial" w:eastAsia="Times New Roman" w:hAnsi="Arial" w:cs="Arial"/>
          <w:smallCaps/>
          <w:color w:val="222222"/>
          <w:sz w:val="21"/>
          <w:szCs w:val="21"/>
          <w:lang w:eastAsia="tr-TR"/>
        </w:rPr>
        <w:t>xii</w:t>
      </w:r>
      <w:r w:rsidRPr="005E7B47">
        <w:rPr>
          <w:rFonts w:ascii="Arial" w:eastAsia="Times New Roman" w:hAnsi="Arial" w:cs="Arial"/>
          <w:color w:val="222222"/>
          <w:sz w:val="15"/>
          <w:szCs w:val="15"/>
          <w:vertAlign w:val="superscript"/>
          <w:lang w:eastAsia="tr-TR"/>
        </w:rPr>
        <w:t>e</w:t>
      </w:r>
      <w:r w:rsidRPr="005E7B47">
        <w:rPr>
          <w:rFonts w:ascii="Arial" w:eastAsia="Times New Roman" w:hAnsi="Arial" w:cs="Arial"/>
          <w:color w:val="222222"/>
          <w:sz w:val="21"/>
          <w:szCs w:val="21"/>
          <w:lang w:eastAsia="tr-TR"/>
        </w:rPr>
        <w:t> siècle), composé vers </w:t>
      </w:r>
      <w:hyperlink r:id="rId93" w:tooltip="1128" w:history="1">
        <w:r w:rsidRPr="00864575">
          <w:rPr>
            <w:rFonts w:ascii="Arial" w:eastAsia="Times New Roman" w:hAnsi="Arial" w:cs="Arial"/>
            <w:color w:val="0B0080"/>
            <w:sz w:val="21"/>
            <w:szCs w:val="21"/>
            <w:u w:val="single"/>
            <w:lang w:eastAsia="tr-TR"/>
          </w:rPr>
          <w:t>1128</w:t>
        </w:r>
      </w:hyperlink>
      <w:r w:rsidRPr="005E7B47">
        <w:rPr>
          <w:rFonts w:ascii="Arial" w:eastAsia="Times New Roman" w:hAnsi="Arial" w:cs="Arial"/>
          <w:color w:val="222222"/>
          <w:sz w:val="21"/>
          <w:szCs w:val="21"/>
          <w:lang w:eastAsia="tr-TR"/>
        </w:rPr>
        <w:t> en vers de longueur variable, publié par </w:t>
      </w:r>
      <w:hyperlink r:id="rId94" w:tooltip="Tomás Antonio Sánchez (page inexistante)" w:history="1">
        <w:r w:rsidRPr="00864575">
          <w:rPr>
            <w:rFonts w:ascii="Arial" w:eastAsia="Times New Roman" w:hAnsi="Arial" w:cs="Arial"/>
            <w:color w:val="A55858"/>
            <w:sz w:val="21"/>
            <w:szCs w:val="21"/>
            <w:u w:val="single"/>
            <w:lang w:eastAsia="tr-TR"/>
          </w:rPr>
          <w:t>Tomás Antonio Sánchez</w:t>
        </w:r>
      </w:hyperlink>
      <w:r w:rsidRPr="005E7B47">
        <w:rPr>
          <w:rFonts w:ascii="Arial" w:eastAsia="Times New Roman" w:hAnsi="Arial" w:cs="Arial"/>
          <w:color w:val="222222"/>
          <w:sz w:val="21"/>
          <w:szCs w:val="21"/>
          <w:lang w:eastAsia="tr-TR"/>
        </w:rPr>
        <w:t> au </w:t>
      </w:r>
      <w:r w:rsidRPr="00864575">
        <w:rPr>
          <w:rFonts w:ascii="Arial" w:eastAsia="Times New Roman" w:hAnsi="Arial" w:cs="Arial"/>
          <w:smallCaps/>
          <w:color w:val="222222"/>
          <w:sz w:val="21"/>
          <w:szCs w:val="21"/>
          <w:lang w:eastAsia="tr-TR"/>
        </w:rPr>
        <w:t>xviii</w:t>
      </w:r>
      <w:r w:rsidRPr="005E7B47">
        <w:rPr>
          <w:rFonts w:ascii="Arial" w:eastAsia="Times New Roman" w:hAnsi="Arial" w:cs="Arial"/>
          <w:color w:val="222222"/>
          <w:sz w:val="15"/>
          <w:szCs w:val="15"/>
          <w:vertAlign w:val="superscript"/>
          <w:lang w:eastAsia="tr-TR"/>
        </w:rPr>
        <w:t>e</w:t>
      </w:r>
      <w:r w:rsidRPr="005E7B47">
        <w:rPr>
          <w:rFonts w:ascii="Arial" w:eastAsia="Times New Roman" w:hAnsi="Arial" w:cs="Arial"/>
          <w:color w:val="222222"/>
          <w:sz w:val="21"/>
          <w:szCs w:val="21"/>
          <w:lang w:eastAsia="tr-TR"/>
        </w:rPr>
        <w:t> siècle.</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Historia del muy noble ymleroso caballero el Cid Ruy Dias</w:t>
      </w:r>
      <w:r w:rsidRPr="005E7B47">
        <w:rPr>
          <w:rFonts w:ascii="Arial" w:eastAsia="Times New Roman" w:hAnsi="Arial" w:cs="Arial"/>
          <w:color w:val="222222"/>
          <w:sz w:val="21"/>
          <w:szCs w:val="21"/>
          <w:lang w:eastAsia="tr-TR"/>
        </w:rPr>
        <w:t>, </w:t>
      </w:r>
      <w:hyperlink r:id="rId95" w:tooltip="Lisbonne" w:history="1">
        <w:r w:rsidRPr="00864575">
          <w:rPr>
            <w:rFonts w:ascii="Arial" w:eastAsia="Times New Roman" w:hAnsi="Arial" w:cs="Arial"/>
            <w:color w:val="0B0080"/>
            <w:sz w:val="21"/>
            <w:szCs w:val="21"/>
            <w:u w:val="single"/>
            <w:lang w:eastAsia="tr-TR"/>
          </w:rPr>
          <w:t>Lisbonne</w:t>
        </w:r>
      </w:hyperlink>
      <w:r w:rsidRPr="005E7B47">
        <w:rPr>
          <w:rFonts w:ascii="Arial" w:eastAsia="Times New Roman" w:hAnsi="Arial" w:cs="Arial"/>
          <w:color w:val="222222"/>
          <w:sz w:val="21"/>
          <w:szCs w:val="21"/>
          <w:lang w:eastAsia="tr-TR"/>
        </w:rPr>
        <w:t>, </w:t>
      </w:r>
      <w:hyperlink r:id="rId96" w:tooltip="1615" w:history="1">
        <w:r w:rsidRPr="00864575">
          <w:rPr>
            <w:rFonts w:ascii="Arial" w:eastAsia="Times New Roman" w:hAnsi="Arial" w:cs="Arial"/>
            <w:color w:val="0B0080"/>
            <w:sz w:val="21"/>
            <w:szCs w:val="21"/>
            <w:u w:val="single"/>
            <w:lang w:eastAsia="tr-TR"/>
          </w:rPr>
          <w:t>1615</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Une épopée dramatique de </w:t>
      </w:r>
      <w:hyperlink r:id="rId97" w:tooltip="Guilhem de Castro" w:history="1">
        <w:r w:rsidRPr="00864575">
          <w:rPr>
            <w:rFonts w:ascii="Arial" w:eastAsia="Times New Roman" w:hAnsi="Arial" w:cs="Arial"/>
            <w:color w:val="0B0080"/>
            <w:sz w:val="21"/>
            <w:szCs w:val="21"/>
            <w:u w:val="single"/>
            <w:lang w:eastAsia="tr-TR"/>
          </w:rPr>
          <w:t>Guilhem de Castro</w:t>
        </w:r>
      </w:hyperlink>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Las Mocedades del Cid</w:t>
      </w:r>
      <w:r w:rsidRPr="005E7B47">
        <w:rPr>
          <w:rFonts w:ascii="Arial" w:eastAsia="Times New Roman" w:hAnsi="Arial" w:cs="Arial"/>
          <w:color w:val="222222"/>
          <w:sz w:val="21"/>
          <w:szCs w:val="21"/>
          <w:lang w:eastAsia="tr-TR"/>
        </w:rPr>
        <w:t> (</w:t>
      </w:r>
      <w:hyperlink r:id="rId98" w:tooltip="1618" w:history="1">
        <w:r w:rsidRPr="00864575">
          <w:rPr>
            <w:rFonts w:ascii="Arial" w:eastAsia="Times New Roman" w:hAnsi="Arial" w:cs="Arial"/>
            <w:color w:val="0B0080"/>
            <w:sz w:val="21"/>
            <w:szCs w:val="21"/>
            <w:u w:val="single"/>
            <w:lang w:eastAsia="tr-TR"/>
          </w:rPr>
          <w:t>1618</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99" w:tooltip="Robert Southey" w:history="1">
        <w:r w:rsidRPr="00864575">
          <w:rPr>
            <w:rFonts w:ascii="Arial" w:eastAsia="Times New Roman" w:hAnsi="Arial" w:cs="Arial"/>
            <w:color w:val="0B0080"/>
            <w:sz w:val="21"/>
            <w:szCs w:val="21"/>
            <w:u w:val="single"/>
            <w:lang w:eastAsia="tr-TR"/>
          </w:rPr>
          <w:t>Robert Southey</w:t>
        </w:r>
      </w:hyperlink>
      <w:r w:rsidRPr="005E7B47">
        <w:rPr>
          <w:rFonts w:ascii="Arial" w:eastAsia="Times New Roman" w:hAnsi="Arial" w:cs="Arial"/>
          <w:color w:val="222222"/>
          <w:sz w:val="21"/>
          <w:szCs w:val="21"/>
          <w:lang w:eastAsia="tr-TR"/>
        </w:rPr>
        <w:t> a recueilli dans sa </w:t>
      </w:r>
      <w:r w:rsidRPr="005E7B47">
        <w:rPr>
          <w:rFonts w:ascii="Arial" w:eastAsia="Times New Roman" w:hAnsi="Arial" w:cs="Arial"/>
          <w:i/>
          <w:iCs/>
          <w:color w:val="222222"/>
          <w:sz w:val="21"/>
          <w:szCs w:val="21"/>
          <w:lang w:eastAsia="tr-TR"/>
        </w:rPr>
        <w:t>Chronicle of the Cid, from Spanish</w:t>
      </w:r>
      <w:r w:rsidRPr="005E7B47">
        <w:rPr>
          <w:rFonts w:ascii="Arial" w:eastAsia="Times New Roman" w:hAnsi="Arial" w:cs="Arial"/>
          <w:color w:val="222222"/>
          <w:sz w:val="21"/>
          <w:szCs w:val="21"/>
          <w:lang w:eastAsia="tr-TR"/>
        </w:rPr>
        <w:t> (</w:t>
      </w:r>
      <w:hyperlink r:id="rId100" w:tooltip="Londres" w:history="1">
        <w:r w:rsidRPr="00864575">
          <w:rPr>
            <w:rFonts w:ascii="Arial" w:eastAsia="Times New Roman" w:hAnsi="Arial" w:cs="Arial"/>
            <w:color w:val="0B0080"/>
            <w:sz w:val="21"/>
            <w:szCs w:val="21"/>
            <w:u w:val="single"/>
            <w:lang w:eastAsia="tr-TR"/>
          </w:rPr>
          <w:t>Londres</w:t>
        </w:r>
      </w:hyperlink>
      <w:r w:rsidRPr="005E7B47">
        <w:rPr>
          <w:rFonts w:ascii="Arial" w:eastAsia="Times New Roman" w:hAnsi="Arial" w:cs="Arial"/>
          <w:color w:val="222222"/>
          <w:sz w:val="21"/>
          <w:szCs w:val="21"/>
          <w:lang w:eastAsia="tr-TR"/>
        </w:rPr>
        <w:t>, </w:t>
      </w:r>
      <w:hyperlink r:id="rId101" w:tooltip="1808" w:history="1">
        <w:r w:rsidRPr="00864575">
          <w:rPr>
            <w:rFonts w:ascii="Arial" w:eastAsia="Times New Roman" w:hAnsi="Arial" w:cs="Arial"/>
            <w:color w:val="0B0080"/>
            <w:sz w:val="21"/>
            <w:szCs w:val="21"/>
            <w:u w:val="single"/>
            <w:lang w:eastAsia="tr-TR"/>
          </w:rPr>
          <w:t>1808</w:t>
        </w:r>
      </w:hyperlink>
      <w:r w:rsidRPr="005E7B47">
        <w:rPr>
          <w:rFonts w:ascii="Arial" w:eastAsia="Times New Roman" w:hAnsi="Arial" w:cs="Arial"/>
          <w:color w:val="222222"/>
          <w:sz w:val="21"/>
          <w:szCs w:val="21"/>
          <w:lang w:eastAsia="tr-TR"/>
        </w:rPr>
        <w:t>, in-4), tout ce que les romanceros racontent du héros espagnol.</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02" w:tooltip="Reinhart Dozy" w:history="1">
        <w:r w:rsidRPr="00864575">
          <w:rPr>
            <w:rFonts w:ascii="Arial" w:eastAsia="Times New Roman" w:hAnsi="Arial" w:cs="Arial"/>
            <w:color w:val="0B0080"/>
            <w:sz w:val="21"/>
            <w:szCs w:val="21"/>
            <w:u w:val="single"/>
            <w:lang w:eastAsia="tr-TR"/>
          </w:rPr>
          <w:t>Reinhart Dozy</w:t>
        </w:r>
      </w:hyperlink>
      <w:r w:rsidRPr="005E7B47">
        <w:rPr>
          <w:rFonts w:ascii="Arial" w:eastAsia="Times New Roman" w:hAnsi="Arial" w:cs="Arial"/>
          <w:color w:val="222222"/>
          <w:sz w:val="21"/>
          <w:szCs w:val="21"/>
          <w:lang w:eastAsia="tr-TR"/>
        </w:rPr>
        <w:t> a publié dans ses </w:t>
      </w:r>
      <w:r w:rsidRPr="005E7B47">
        <w:rPr>
          <w:rFonts w:ascii="Arial" w:eastAsia="Times New Roman" w:hAnsi="Arial" w:cs="Arial"/>
          <w:i/>
          <w:iCs/>
          <w:color w:val="222222"/>
          <w:sz w:val="21"/>
          <w:szCs w:val="21"/>
          <w:lang w:eastAsia="tr-TR"/>
        </w:rPr>
        <w:t>Recherches sur l'histoire de l'Espagne au Moyen Âge</w:t>
      </w:r>
      <w:r w:rsidRPr="005E7B47">
        <w:rPr>
          <w:rFonts w:ascii="Arial" w:eastAsia="Times New Roman" w:hAnsi="Arial" w:cs="Arial"/>
          <w:color w:val="222222"/>
          <w:sz w:val="21"/>
          <w:szCs w:val="21"/>
          <w:lang w:eastAsia="tr-TR"/>
        </w:rPr>
        <w:t> un précieux fragment d'</w:t>
      </w:r>
      <w:r w:rsidRPr="005E7B47">
        <w:rPr>
          <w:rFonts w:ascii="Arial" w:eastAsia="Times New Roman" w:hAnsi="Arial" w:cs="Arial"/>
          <w:i/>
          <w:iCs/>
          <w:color w:val="222222"/>
          <w:sz w:val="21"/>
          <w:szCs w:val="21"/>
          <w:lang w:eastAsia="tr-TR"/>
        </w:rPr>
        <w:t>Une vie du Cid</w:t>
      </w:r>
      <w:r w:rsidRPr="005E7B47">
        <w:rPr>
          <w:rFonts w:ascii="Arial" w:eastAsia="Times New Roman" w:hAnsi="Arial" w:cs="Arial"/>
          <w:color w:val="222222"/>
          <w:sz w:val="21"/>
          <w:szCs w:val="21"/>
          <w:lang w:eastAsia="tr-TR"/>
        </w:rPr>
        <w:t>, en arabe, écrite en 1109.</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03" w:tooltip="Auguste Creuzé de Lesser" w:history="1">
        <w:r w:rsidRPr="00864575">
          <w:rPr>
            <w:rFonts w:ascii="Arial" w:eastAsia="Times New Roman" w:hAnsi="Arial" w:cs="Arial"/>
            <w:color w:val="0B0080"/>
            <w:sz w:val="21"/>
            <w:szCs w:val="21"/>
            <w:u w:val="single"/>
            <w:lang w:eastAsia="tr-TR"/>
          </w:rPr>
          <w:t>Auguste Creuzé de Lesser</w:t>
        </w:r>
      </w:hyperlink>
      <w:r w:rsidRPr="005E7B47">
        <w:rPr>
          <w:rFonts w:ascii="Arial" w:eastAsia="Times New Roman" w:hAnsi="Arial" w:cs="Arial"/>
          <w:color w:val="222222"/>
          <w:sz w:val="21"/>
          <w:szCs w:val="21"/>
          <w:lang w:eastAsia="tr-TR"/>
        </w:rPr>
        <w:t> a traduit en partie en </w:t>
      </w:r>
      <w:hyperlink r:id="rId104" w:tooltip="1814" w:history="1">
        <w:r w:rsidRPr="00864575">
          <w:rPr>
            <w:rFonts w:ascii="Arial" w:eastAsia="Times New Roman" w:hAnsi="Arial" w:cs="Arial"/>
            <w:color w:val="0B0080"/>
            <w:sz w:val="21"/>
            <w:szCs w:val="21"/>
            <w:u w:val="single"/>
            <w:lang w:eastAsia="tr-TR"/>
          </w:rPr>
          <w:t>1814</w:t>
        </w:r>
      </w:hyperlink>
      <w:r w:rsidRPr="005E7B47">
        <w:rPr>
          <w:rFonts w:ascii="Arial" w:eastAsia="Times New Roman" w:hAnsi="Arial" w:cs="Arial"/>
          <w:color w:val="222222"/>
          <w:sz w:val="21"/>
          <w:szCs w:val="21"/>
          <w:lang w:eastAsia="tr-TR"/>
        </w:rPr>
        <w:t> le </w:t>
      </w:r>
      <w:r w:rsidRPr="005E7B47">
        <w:rPr>
          <w:rFonts w:ascii="Arial" w:eastAsia="Times New Roman" w:hAnsi="Arial" w:cs="Arial"/>
          <w:i/>
          <w:iCs/>
          <w:color w:val="222222"/>
          <w:sz w:val="21"/>
          <w:szCs w:val="21"/>
          <w:lang w:eastAsia="tr-TR"/>
        </w:rPr>
        <w:t>Roman du Cid</w:t>
      </w:r>
      <w:r w:rsidRPr="005E7B47">
        <w:rPr>
          <w:rFonts w:ascii="Arial" w:eastAsia="Times New Roman" w:hAnsi="Arial" w:cs="Arial"/>
          <w:color w:val="222222"/>
          <w:sz w:val="21"/>
          <w:szCs w:val="21"/>
          <w:lang w:eastAsia="tr-TR"/>
        </w:rPr>
        <w:t>.</w:t>
      </w:r>
    </w:p>
    <w:p w:rsidR="005E7B47" w:rsidRPr="005E7B47" w:rsidRDefault="005E7B47" w:rsidP="005E7B47">
      <w:pPr>
        <w:numPr>
          <w:ilvl w:val="0"/>
          <w:numId w:val="16"/>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05" w:tooltip="Antony Rénal" w:history="1">
        <w:r w:rsidRPr="00864575">
          <w:rPr>
            <w:rFonts w:ascii="Arial" w:eastAsia="Times New Roman" w:hAnsi="Arial" w:cs="Arial"/>
            <w:color w:val="0B0080"/>
            <w:sz w:val="21"/>
            <w:szCs w:val="21"/>
            <w:u w:val="single"/>
            <w:lang w:eastAsia="tr-TR"/>
          </w:rPr>
          <w:t>Antony Rénal</w:t>
        </w:r>
      </w:hyperlink>
      <w:r w:rsidRPr="005E7B47">
        <w:rPr>
          <w:rFonts w:ascii="Arial" w:eastAsia="Times New Roman" w:hAnsi="Arial" w:cs="Arial"/>
          <w:color w:val="222222"/>
          <w:sz w:val="21"/>
          <w:szCs w:val="21"/>
          <w:lang w:eastAsia="tr-TR"/>
        </w:rPr>
        <w:t> en </w:t>
      </w:r>
      <w:hyperlink r:id="rId106" w:tooltip="1842" w:history="1">
        <w:r w:rsidRPr="00864575">
          <w:rPr>
            <w:rFonts w:ascii="Arial" w:eastAsia="Times New Roman" w:hAnsi="Arial" w:cs="Arial"/>
            <w:color w:val="0B0080"/>
            <w:sz w:val="21"/>
            <w:szCs w:val="21"/>
            <w:u w:val="single"/>
            <w:lang w:eastAsia="tr-TR"/>
          </w:rPr>
          <w:t>1842</w:t>
        </w:r>
      </w:hyperlink>
      <w:r w:rsidRPr="005E7B47">
        <w:rPr>
          <w:rFonts w:ascii="Arial" w:eastAsia="Times New Roman" w:hAnsi="Arial" w:cs="Arial"/>
          <w:color w:val="222222"/>
          <w:sz w:val="21"/>
          <w:szCs w:val="21"/>
          <w:lang w:eastAsia="tr-TR"/>
        </w:rPr>
        <w:t> et </w:t>
      </w:r>
      <w:hyperlink r:id="rId107" w:tooltip="Jean-Joseph-Stanislas-Albert Damas-Hinard" w:history="1">
        <w:r w:rsidRPr="00864575">
          <w:rPr>
            <w:rFonts w:ascii="Arial" w:eastAsia="Times New Roman" w:hAnsi="Arial" w:cs="Arial"/>
            <w:color w:val="0B0080"/>
            <w:sz w:val="21"/>
            <w:szCs w:val="21"/>
            <w:u w:val="single"/>
            <w:lang w:eastAsia="tr-TR"/>
          </w:rPr>
          <w:t>Jean-Joseph-Stanislas-Albert Damas-Hinard</w:t>
        </w:r>
      </w:hyperlink>
      <w:r w:rsidRPr="005E7B47">
        <w:rPr>
          <w:rFonts w:ascii="Arial" w:eastAsia="Times New Roman" w:hAnsi="Arial" w:cs="Arial"/>
          <w:color w:val="222222"/>
          <w:sz w:val="21"/>
          <w:szCs w:val="21"/>
          <w:lang w:eastAsia="tr-TR"/>
        </w:rPr>
        <w:t> en 1858 l'ont traduit en entier.</w:t>
      </w:r>
    </w:p>
    <w:p w:rsidR="005E7B47" w:rsidRPr="005E7B47" w:rsidRDefault="005E7B47" w:rsidP="005E7B4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tr-TR"/>
        </w:rPr>
      </w:pPr>
      <w:r w:rsidRPr="00864575">
        <w:rPr>
          <w:rFonts w:ascii="Georgia" w:eastAsia="Times New Roman" w:hAnsi="Georgia" w:cs="Times New Roman"/>
          <w:color w:val="000000"/>
          <w:sz w:val="36"/>
          <w:szCs w:val="36"/>
          <w:lang w:eastAsia="tr-TR"/>
        </w:rPr>
        <w:t>Adaptations</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Cinéma et télévision</w:t>
      </w:r>
    </w:p>
    <w:p w:rsidR="005E7B47" w:rsidRPr="005E7B47" w:rsidRDefault="005E7B47" w:rsidP="005E7B47">
      <w:pPr>
        <w:numPr>
          <w:ilvl w:val="0"/>
          <w:numId w:val="17"/>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08" w:tooltip="Le Cid (film)" w:history="1">
        <w:r w:rsidRPr="00864575">
          <w:rPr>
            <w:rFonts w:ascii="Arial" w:eastAsia="Times New Roman" w:hAnsi="Arial" w:cs="Arial"/>
            <w:i/>
            <w:iCs/>
            <w:color w:val="0B0080"/>
            <w:sz w:val="21"/>
            <w:szCs w:val="21"/>
            <w:u w:val="single"/>
            <w:lang w:eastAsia="tr-TR"/>
          </w:rPr>
          <w:t>Le Cid</w:t>
        </w:r>
      </w:hyperlink>
      <w:r w:rsidRPr="005E7B47">
        <w:rPr>
          <w:rFonts w:ascii="Arial" w:eastAsia="Times New Roman" w:hAnsi="Arial" w:cs="Arial"/>
          <w:color w:val="222222"/>
          <w:sz w:val="21"/>
          <w:szCs w:val="21"/>
          <w:lang w:eastAsia="tr-TR"/>
        </w:rPr>
        <w:t> (</w:t>
      </w:r>
      <w:hyperlink r:id="rId109" w:tooltip="1961 au cinéma" w:history="1">
        <w:r w:rsidRPr="00864575">
          <w:rPr>
            <w:rFonts w:ascii="Arial" w:eastAsia="Times New Roman" w:hAnsi="Arial" w:cs="Arial"/>
            <w:color w:val="0B0080"/>
            <w:sz w:val="21"/>
            <w:szCs w:val="21"/>
            <w:u w:val="single"/>
            <w:lang w:eastAsia="tr-TR"/>
          </w:rPr>
          <w:t>1961</w:t>
        </w:r>
      </w:hyperlink>
      <w:r w:rsidRPr="005E7B47">
        <w:rPr>
          <w:rFonts w:ascii="Arial" w:eastAsia="Times New Roman" w:hAnsi="Arial" w:cs="Arial"/>
          <w:color w:val="222222"/>
          <w:sz w:val="21"/>
          <w:szCs w:val="21"/>
          <w:lang w:eastAsia="tr-TR"/>
        </w:rPr>
        <w:t>) d'</w:t>
      </w:r>
      <w:hyperlink r:id="rId110" w:tooltip="Anthony Mann" w:history="1">
        <w:r w:rsidRPr="00864575">
          <w:rPr>
            <w:rFonts w:ascii="Arial" w:eastAsia="Times New Roman" w:hAnsi="Arial" w:cs="Arial"/>
            <w:color w:val="0B0080"/>
            <w:sz w:val="21"/>
            <w:szCs w:val="21"/>
            <w:u w:val="single"/>
            <w:lang w:eastAsia="tr-TR"/>
          </w:rPr>
          <w:t>Anthony Mann</w:t>
        </w:r>
      </w:hyperlink>
      <w:r w:rsidRPr="005E7B47">
        <w:rPr>
          <w:rFonts w:ascii="Arial" w:eastAsia="Times New Roman" w:hAnsi="Arial" w:cs="Arial"/>
          <w:color w:val="222222"/>
          <w:sz w:val="21"/>
          <w:szCs w:val="21"/>
          <w:lang w:eastAsia="tr-TR"/>
        </w:rPr>
        <w:t>, avec </w:t>
      </w:r>
      <w:hyperlink r:id="rId111" w:tooltip="Charlton Heston" w:history="1">
        <w:r w:rsidRPr="00864575">
          <w:rPr>
            <w:rFonts w:ascii="Arial" w:eastAsia="Times New Roman" w:hAnsi="Arial" w:cs="Arial"/>
            <w:color w:val="0B0080"/>
            <w:sz w:val="21"/>
            <w:szCs w:val="21"/>
            <w:u w:val="single"/>
            <w:lang w:eastAsia="tr-TR"/>
          </w:rPr>
          <w:t>Charlton Heston</w:t>
        </w:r>
      </w:hyperlink>
      <w:r w:rsidRPr="005E7B47">
        <w:rPr>
          <w:rFonts w:ascii="Arial" w:eastAsia="Times New Roman" w:hAnsi="Arial" w:cs="Arial"/>
          <w:color w:val="222222"/>
          <w:sz w:val="21"/>
          <w:szCs w:val="21"/>
          <w:lang w:eastAsia="tr-TR"/>
        </w:rPr>
        <w:t> et </w:t>
      </w:r>
      <w:hyperlink r:id="rId112" w:tooltip="Sophia Loren" w:history="1">
        <w:r w:rsidRPr="00864575">
          <w:rPr>
            <w:rFonts w:ascii="Arial" w:eastAsia="Times New Roman" w:hAnsi="Arial" w:cs="Arial"/>
            <w:color w:val="0B0080"/>
            <w:sz w:val="21"/>
            <w:szCs w:val="21"/>
            <w:u w:val="single"/>
            <w:lang w:eastAsia="tr-TR"/>
          </w:rPr>
          <w:t>Sophia Loren</w:t>
        </w:r>
      </w:hyperlink>
    </w:p>
    <w:p w:rsidR="005E7B47" w:rsidRPr="005E7B47" w:rsidRDefault="005E7B47" w:rsidP="005E7B47">
      <w:pPr>
        <w:numPr>
          <w:ilvl w:val="0"/>
          <w:numId w:val="17"/>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13" w:tooltip="Le Cid (téléfilm, 1962)" w:history="1">
        <w:r w:rsidRPr="00864575">
          <w:rPr>
            <w:rFonts w:ascii="Arial" w:eastAsia="Times New Roman" w:hAnsi="Arial" w:cs="Arial"/>
            <w:i/>
            <w:iCs/>
            <w:color w:val="0B0080"/>
            <w:sz w:val="21"/>
            <w:szCs w:val="21"/>
            <w:u w:val="single"/>
            <w:lang w:eastAsia="tr-TR"/>
          </w:rPr>
          <w:t>Le Cid</w:t>
        </w:r>
      </w:hyperlink>
      <w:r w:rsidRPr="005E7B47">
        <w:rPr>
          <w:rFonts w:ascii="Arial" w:eastAsia="Times New Roman" w:hAnsi="Arial" w:cs="Arial"/>
          <w:color w:val="222222"/>
          <w:sz w:val="21"/>
          <w:szCs w:val="21"/>
          <w:lang w:eastAsia="tr-TR"/>
        </w:rPr>
        <w:t>, téléfilm de </w:t>
      </w:r>
      <w:hyperlink r:id="rId114" w:tooltip="Roger Iglésis" w:history="1">
        <w:r w:rsidRPr="00864575">
          <w:rPr>
            <w:rFonts w:ascii="Arial" w:eastAsia="Times New Roman" w:hAnsi="Arial" w:cs="Arial"/>
            <w:color w:val="0B0080"/>
            <w:sz w:val="21"/>
            <w:szCs w:val="21"/>
            <w:u w:val="single"/>
            <w:lang w:eastAsia="tr-TR"/>
          </w:rPr>
          <w:t>Roger Iglésis</w:t>
        </w:r>
      </w:hyperlink>
      <w:r w:rsidRPr="005E7B47">
        <w:rPr>
          <w:rFonts w:ascii="Arial" w:eastAsia="Times New Roman" w:hAnsi="Arial" w:cs="Arial"/>
          <w:color w:val="222222"/>
          <w:sz w:val="21"/>
          <w:szCs w:val="21"/>
          <w:lang w:eastAsia="tr-TR"/>
        </w:rPr>
        <w:t> diffusé le 24 février 1962</w:t>
      </w:r>
    </w:p>
    <w:p w:rsidR="005E7B47" w:rsidRPr="005E7B47" w:rsidRDefault="005E7B47" w:rsidP="005E7B47">
      <w:pPr>
        <w:numPr>
          <w:ilvl w:val="0"/>
          <w:numId w:val="17"/>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Un dessin animé, </w:t>
      </w:r>
      <w:hyperlink r:id="rId115" w:tooltip="Rody le petit Cid" w:history="1">
        <w:r w:rsidRPr="00864575">
          <w:rPr>
            <w:rFonts w:ascii="Arial" w:eastAsia="Times New Roman" w:hAnsi="Arial" w:cs="Arial"/>
            <w:i/>
            <w:iCs/>
            <w:color w:val="0B0080"/>
            <w:sz w:val="21"/>
            <w:szCs w:val="21"/>
            <w:u w:val="single"/>
            <w:lang w:eastAsia="tr-TR"/>
          </w:rPr>
          <w:t>Rody le petit Cid</w:t>
        </w:r>
      </w:hyperlink>
      <w:r w:rsidRPr="005E7B47">
        <w:rPr>
          <w:rFonts w:ascii="Arial" w:eastAsia="Times New Roman" w:hAnsi="Arial" w:cs="Arial"/>
          <w:color w:val="222222"/>
          <w:sz w:val="21"/>
          <w:szCs w:val="21"/>
          <w:lang w:eastAsia="tr-TR"/>
        </w:rPr>
        <w:t> (</w:t>
      </w:r>
      <w:hyperlink r:id="rId116" w:tooltip="1981" w:history="1">
        <w:r w:rsidRPr="00864575">
          <w:rPr>
            <w:rFonts w:ascii="Arial" w:eastAsia="Times New Roman" w:hAnsi="Arial" w:cs="Arial"/>
            <w:color w:val="0B0080"/>
            <w:sz w:val="21"/>
            <w:szCs w:val="21"/>
            <w:u w:val="single"/>
            <w:lang w:eastAsia="tr-TR"/>
          </w:rPr>
          <w:t>1981</w:t>
        </w:r>
      </w:hyperlink>
      <w:r w:rsidRPr="005E7B47">
        <w:rPr>
          <w:rFonts w:ascii="Arial" w:eastAsia="Times New Roman" w:hAnsi="Arial" w:cs="Arial"/>
          <w:color w:val="222222"/>
          <w:sz w:val="21"/>
          <w:szCs w:val="21"/>
          <w:lang w:eastAsia="tr-TR"/>
        </w:rPr>
        <w:t>)</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Opéra, musique</w:t>
      </w:r>
    </w:p>
    <w:p w:rsidR="005E7B47" w:rsidRPr="005E7B47" w:rsidRDefault="005E7B47" w:rsidP="005E7B47">
      <w:pPr>
        <w:numPr>
          <w:ilvl w:val="0"/>
          <w:numId w:val="18"/>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17" w:tooltip="Le Cid (opéra)" w:history="1">
        <w:r w:rsidRPr="00864575">
          <w:rPr>
            <w:rFonts w:ascii="Arial" w:eastAsia="Times New Roman" w:hAnsi="Arial" w:cs="Arial"/>
            <w:i/>
            <w:iCs/>
            <w:color w:val="0B0080"/>
            <w:sz w:val="21"/>
            <w:szCs w:val="21"/>
            <w:u w:val="single"/>
            <w:lang w:eastAsia="tr-TR"/>
          </w:rPr>
          <w:t>Le Cid</w:t>
        </w:r>
      </w:hyperlink>
      <w:r w:rsidRPr="005E7B47">
        <w:rPr>
          <w:rFonts w:ascii="Arial" w:eastAsia="Times New Roman" w:hAnsi="Arial" w:cs="Arial"/>
          <w:color w:val="222222"/>
          <w:sz w:val="21"/>
          <w:szCs w:val="21"/>
          <w:lang w:eastAsia="tr-TR"/>
        </w:rPr>
        <w:t> (1885) de </w:t>
      </w:r>
      <w:hyperlink r:id="rId118" w:tooltip="Jules Massenet" w:history="1">
        <w:r w:rsidRPr="00864575">
          <w:rPr>
            <w:rFonts w:ascii="Arial" w:eastAsia="Times New Roman" w:hAnsi="Arial" w:cs="Arial"/>
            <w:color w:val="0B0080"/>
            <w:sz w:val="21"/>
            <w:szCs w:val="21"/>
            <w:u w:val="single"/>
            <w:lang w:eastAsia="tr-TR"/>
          </w:rPr>
          <w:t>Jules Massenet</w:t>
        </w:r>
      </w:hyperlink>
    </w:p>
    <w:p w:rsidR="005E7B47" w:rsidRPr="005E7B47" w:rsidRDefault="005E7B47" w:rsidP="005E7B47">
      <w:pPr>
        <w:numPr>
          <w:ilvl w:val="0"/>
          <w:numId w:val="1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 Percé jusqu’au fond du cœur »,</w:t>
      </w:r>
      <w:r w:rsidRPr="005E7B47">
        <w:rPr>
          <w:rFonts w:ascii="Arial" w:eastAsia="Times New Roman" w:hAnsi="Arial" w:cs="Arial"/>
          <w:color w:val="222222"/>
          <w:sz w:val="21"/>
          <w:szCs w:val="21"/>
          <w:lang w:eastAsia="tr-TR"/>
        </w:rPr>
        <w:t> Air sur les stances du Cid H 457</w:t>
      </w:r>
      <w:r w:rsidRPr="005E7B47">
        <w:rPr>
          <w:rFonts w:ascii="Arial" w:eastAsia="Times New Roman" w:hAnsi="Arial" w:cs="Arial"/>
          <w:i/>
          <w:iCs/>
          <w:color w:val="222222"/>
          <w:sz w:val="21"/>
          <w:szCs w:val="21"/>
          <w:lang w:eastAsia="tr-TR"/>
        </w:rPr>
        <w:t>,</w:t>
      </w:r>
      <w:r w:rsidRPr="005E7B47">
        <w:rPr>
          <w:rFonts w:ascii="Arial" w:eastAsia="Times New Roman" w:hAnsi="Arial" w:cs="Arial"/>
          <w:color w:val="222222"/>
          <w:sz w:val="21"/>
          <w:szCs w:val="21"/>
          <w:lang w:eastAsia="tr-TR"/>
        </w:rPr>
        <w:t> </w:t>
      </w:r>
      <w:hyperlink r:id="rId119" w:tooltip="Marc-Antoine Charpentier" w:history="1">
        <w:r w:rsidRPr="00864575">
          <w:rPr>
            <w:rFonts w:ascii="Arial" w:eastAsia="Times New Roman" w:hAnsi="Arial" w:cs="Arial"/>
            <w:color w:val="0B0080"/>
            <w:sz w:val="21"/>
            <w:szCs w:val="21"/>
            <w:u w:val="single"/>
            <w:lang w:eastAsia="tr-TR"/>
          </w:rPr>
          <w:t>Marc-Antoine Charpentier</w:t>
        </w:r>
      </w:hyperlink>
      <w:r w:rsidRPr="005E7B47">
        <w:rPr>
          <w:rFonts w:ascii="Arial" w:eastAsia="Times New Roman" w:hAnsi="Arial" w:cs="Arial"/>
          <w:color w:val="222222"/>
          <w:sz w:val="21"/>
          <w:szCs w:val="21"/>
          <w:lang w:eastAsia="tr-TR"/>
        </w:rPr>
        <w:t> (début 1681)</w:t>
      </w:r>
    </w:p>
    <w:p w:rsidR="005E7B47" w:rsidRPr="005E7B47" w:rsidRDefault="005E7B47" w:rsidP="005E7B47">
      <w:pPr>
        <w:numPr>
          <w:ilvl w:val="0"/>
          <w:numId w:val="1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Père, maîtresse, honneur, amour »</w:t>
      </w:r>
      <w:r w:rsidRPr="005E7B47">
        <w:rPr>
          <w:rFonts w:ascii="Arial" w:eastAsia="Times New Roman" w:hAnsi="Arial" w:cs="Arial"/>
          <w:color w:val="222222"/>
          <w:sz w:val="21"/>
          <w:szCs w:val="21"/>
          <w:lang w:eastAsia="tr-TR"/>
        </w:rPr>
        <w:t> Air sur les stances du Cid H 458, Marc-Antoine Charpentier (début 1681)</w:t>
      </w:r>
    </w:p>
    <w:p w:rsidR="005E7B47" w:rsidRPr="005E7B47" w:rsidRDefault="005E7B47" w:rsidP="005E7B47">
      <w:pPr>
        <w:numPr>
          <w:ilvl w:val="0"/>
          <w:numId w:val="18"/>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 </w:t>
      </w:r>
      <w:r w:rsidRPr="005E7B47">
        <w:rPr>
          <w:rFonts w:ascii="Arial" w:eastAsia="Times New Roman" w:hAnsi="Arial" w:cs="Arial"/>
          <w:i/>
          <w:iCs/>
          <w:color w:val="222222"/>
          <w:sz w:val="21"/>
          <w:szCs w:val="21"/>
          <w:lang w:eastAsia="tr-TR"/>
        </w:rPr>
        <w:t>Que je sens de rudes combats</w:t>
      </w:r>
      <w:r w:rsidRPr="005E7B47">
        <w:rPr>
          <w:rFonts w:ascii="Arial" w:eastAsia="Times New Roman" w:hAnsi="Arial" w:cs="Arial"/>
          <w:color w:val="222222"/>
          <w:sz w:val="21"/>
          <w:szCs w:val="21"/>
          <w:lang w:eastAsia="tr-TR"/>
        </w:rPr>
        <w:t> », Air sur les stances du Cid H 459, Marc-Antoine Charpentier (début 1681)</w:t>
      </w:r>
    </w:p>
    <w:p w:rsidR="005E7B47" w:rsidRPr="005E7B47" w:rsidRDefault="005E7B47" w:rsidP="005E7B47">
      <w:pPr>
        <w:pBdr>
          <w:bottom w:val="dotted" w:sz="6" w:space="0" w:color="AAAAAA"/>
        </w:pBdr>
        <w:shd w:val="clear" w:color="auto" w:fill="FFFFFF"/>
        <w:spacing w:before="72" w:after="0" w:line="240" w:lineRule="auto"/>
        <w:outlineLvl w:val="2"/>
        <w:rPr>
          <w:rFonts w:ascii="Arial" w:eastAsia="Times New Roman" w:hAnsi="Arial" w:cs="Arial"/>
          <w:b/>
          <w:bCs/>
          <w:color w:val="000000"/>
          <w:sz w:val="29"/>
          <w:szCs w:val="29"/>
          <w:lang w:eastAsia="tr-TR"/>
        </w:rPr>
      </w:pPr>
      <w:r w:rsidRPr="00864575">
        <w:rPr>
          <w:rFonts w:ascii="Arial" w:eastAsia="Times New Roman" w:hAnsi="Arial" w:cs="Arial"/>
          <w:b/>
          <w:bCs/>
          <w:color w:val="000000"/>
          <w:sz w:val="29"/>
          <w:szCs w:val="29"/>
          <w:lang w:eastAsia="tr-TR"/>
        </w:rPr>
        <w:t>Parodies</w:t>
      </w:r>
    </w:p>
    <w:p w:rsidR="005E7B47" w:rsidRPr="005E7B47" w:rsidRDefault="005E7B47" w:rsidP="005E7B47">
      <w:pPr>
        <w:shd w:val="clear" w:color="auto" w:fill="FFFFFF"/>
        <w:spacing w:before="120" w:after="120" w:line="240" w:lineRule="auto"/>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La pièce a également inspiré un grand nombre de parodies littéraires, théâtrales ou cinématographiques :</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Un sonnet de </w:t>
      </w:r>
      <w:hyperlink r:id="rId120" w:tooltip="Georges Fourest" w:history="1">
        <w:r w:rsidRPr="00864575">
          <w:rPr>
            <w:rFonts w:ascii="Arial" w:eastAsia="Times New Roman" w:hAnsi="Arial" w:cs="Arial"/>
            <w:color w:val="0B0080"/>
            <w:sz w:val="21"/>
            <w:szCs w:val="21"/>
            <w:u w:val="single"/>
            <w:lang w:eastAsia="tr-TR"/>
          </w:rPr>
          <w:t>Georges Fourest</w:t>
        </w:r>
      </w:hyperlink>
      <w:r w:rsidRPr="005E7B47">
        <w:rPr>
          <w:rFonts w:ascii="Arial" w:eastAsia="Times New Roman" w:hAnsi="Arial" w:cs="Arial"/>
          <w:color w:val="222222"/>
          <w:sz w:val="21"/>
          <w:szCs w:val="21"/>
          <w:lang w:eastAsia="tr-TR"/>
        </w:rPr>
        <w:t> dans </w:t>
      </w:r>
      <w:hyperlink r:id="rId121" w:tooltip="La Négresse blonde (page inexistante)" w:history="1">
        <w:r w:rsidRPr="00864575">
          <w:rPr>
            <w:rFonts w:ascii="Arial" w:eastAsia="Times New Roman" w:hAnsi="Arial" w:cs="Arial"/>
            <w:i/>
            <w:iCs/>
            <w:color w:val="A55858"/>
            <w:sz w:val="21"/>
            <w:szCs w:val="21"/>
            <w:u w:val="single"/>
            <w:lang w:eastAsia="tr-TR"/>
          </w:rPr>
          <w:t>La Négresse blonde</w:t>
        </w:r>
      </w:hyperlink>
      <w:r w:rsidRPr="005E7B47">
        <w:rPr>
          <w:rFonts w:ascii="Arial" w:eastAsia="Times New Roman" w:hAnsi="Arial" w:cs="Arial"/>
          <w:color w:val="222222"/>
          <w:sz w:val="21"/>
          <w:szCs w:val="21"/>
          <w:lang w:eastAsia="tr-TR"/>
        </w:rPr>
        <w:t> (1909) se termine par l'alexandrin </w:t>
      </w:r>
      <w:proofErr w:type="gramStart"/>
      <w:r w:rsidRPr="005E7B47">
        <w:rPr>
          <w:rFonts w:ascii="Arial" w:eastAsia="Times New Roman" w:hAnsi="Arial" w:cs="Arial"/>
          <w:color w:val="222222"/>
          <w:sz w:val="21"/>
          <w:szCs w:val="21"/>
          <w:lang w:eastAsia="tr-TR"/>
        </w:rPr>
        <w:t>:</w:t>
      </w:r>
      <w:r w:rsidRPr="00864575">
        <w:rPr>
          <w:rFonts w:ascii="Arial" w:eastAsia="Times New Roman" w:hAnsi="Arial" w:cs="Arial"/>
          <w:color w:val="222222"/>
          <w:sz w:val="21"/>
          <w:szCs w:val="21"/>
          <w:lang w:eastAsia="tr-TR"/>
        </w:rPr>
        <w:t>«</w:t>
      </w:r>
      <w:proofErr w:type="gramEnd"/>
      <w:r w:rsidRPr="00864575">
        <w:rPr>
          <w:rFonts w:ascii="Arial" w:eastAsia="Times New Roman" w:hAnsi="Arial" w:cs="Arial"/>
          <w:color w:val="222222"/>
          <w:sz w:val="21"/>
          <w:szCs w:val="21"/>
          <w:lang w:eastAsia="tr-TR"/>
        </w:rPr>
        <w:t> Qu'il est joli garçon l'assassin de papa. »</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lastRenderedPageBreak/>
        <w:t>En 1942, le journaliste </w:t>
      </w:r>
      <w:hyperlink r:id="rId122" w:tooltip="Edmond Brua" w:history="1">
        <w:r w:rsidRPr="00864575">
          <w:rPr>
            <w:rFonts w:ascii="Arial" w:eastAsia="Times New Roman" w:hAnsi="Arial" w:cs="Arial"/>
            <w:color w:val="0B0080"/>
            <w:sz w:val="21"/>
            <w:szCs w:val="21"/>
            <w:u w:val="single"/>
            <w:lang w:eastAsia="tr-TR"/>
          </w:rPr>
          <w:t>Edmond Brua</w:t>
        </w:r>
      </w:hyperlink>
      <w:r w:rsidRPr="005E7B47">
        <w:rPr>
          <w:rFonts w:ascii="Arial" w:eastAsia="Times New Roman" w:hAnsi="Arial" w:cs="Arial"/>
          <w:color w:val="222222"/>
          <w:sz w:val="21"/>
          <w:szCs w:val="21"/>
          <w:lang w:eastAsia="tr-TR"/>
        </w:rPr>
        <w:t> rédige </w:t>
      </w:r>
      <w:r w:rsidRPr="005E7B47">
        <w:rPr>
          <w:rFonts w:ascii="Arial" w:eastAsia="Times New Roman" w:hAnsi="Arial" w:cs="Arial"/>
          <w:i/>
          <w:iCs/>
          <w:color w:val="222222"/>
          <w:sz w:val="21"/>
          <w:szCs w:val="21"/>
          <w:lang w:eastAsia="tr-TR"/>
        </w:rPr>
        <w:t>La Parodie du Cid</w:t>
      </w:r>
      <w:hyperlink r:id="rId123" w:anchor="cite_note-15" w:history="1">
        <w:r w:rsidRPr="00864575">
          <w:rPr>
            <w:rFonts w:ascii="Arial" w:eastAsia="Times New Roman" w:hAnsi="Arial" w:cs="Arial"/>
            <w:color w:val="0B0080"/>
            <w:sz w:val="17"/>
            <w:szCs w:val="17"/>
            <w:u w:val="single"/>
            <w:vertAlign w:val="superscript"/>
            <w:lang w:eastAsia="tr-TR"/>
          </w:rPr>
          <w:t>15</w:t>
        </w:r>
      </w:hyperlink>
      <w:r w:rsidRPr="005E7B47">
        <w:rPr>
          <w:rFonts w:ascii="Arial" w:eastAsia="Times New Roman" w:hAnsi="Arial" w:cs="Arial"/>
          <w:color w:val="222222"/>
          <w:sz w:val="21"/>
          <w:szCs w:val="21"/>
          <w:lang w:eastAsia="tr-TR"/>
        </w:rPr>
        <w:t>, transposition en Algérie de la pièce de Corneille écrite en vers et en </w:t>
      </w:r>
      <w:hyperlink r:id="rId124" w:tooltip="Argot pied-noir (page inexistante)" w:history="1">
        <w:r w:rsidRPr="00864575">
          <w:rPr>
            <w:rFonts w:ascii="Arial" w:eastAsia="Times New Roman" w:hAnsi="Arial" w:cs="Arial"/>
            <w:color w:val="A55858"/>
            <w:sz w:val="21"/>
            <w:szCs w:val="21"/>
            <w:u w:val="single"/>
            <w:lang w:eastAsia="tr-TR"/>
          </w:rPr>
          <w:t>argot pied-noir</w:t>
        </w:r>
      </w:hyperlink>
      <w:r w:rsidRPr="005E7B47">
        <w:rPr>
          <w:rFonts w:ascii="Arial" w:eastAsia="Times New Roman" w:hAnsi="Arial" w:cs="Arial"/>
          <w:color w:val="222222"/>
          <w:sz w:val="21"/>
          <w:szCs w:val="21"/>
          <w:lang w:eastAsia="tr-TR"/>
        </w:rPr>
        <w:t>. Elle est adaptée au cinéma en </w:t>
      </w:r>
      <w:hyperlink r:id="rId125" w:tooltip="1979" w:history="1">
        <w:r w:rsidRPr="00864575">
          <w:rPr>
            <w:rFonts w:ascii="Arial" w:eastAsia="Times New Roman" w:hAnsi="Arial" w:cs="Arial"/>
            <w:color w:val="0B0080"/>
            <w:sz w:val="21"/>
            <w:szCs w:val="21"/>
            <w:u w:val="single"/>
            <w:lang w:eastAsia="tr-TR"/>
          </w:rPr>
          <w:t>1979</w:t>
        </w:r>
      </w:hyperlink>
      <w:r w:rsidRPr="005E7B47">
        <w:rPr>
          <w:rFonts w:ascii="Arial" w:eastAsia="Times New Roman" w:hAnsi="Arial" w:cs="Arial"/>
          <w:color w:val="222222"/>
          <w:sz w:val="21"/>
          <w:szCs w:val="21"/>
          <w:lang w:eastAsia="tr-TR"/>
        </w:rPr>
        <w:t> par le réalisateur </w:t>
      </w:r>
      <w:hyperlink r:id="rId126" w:tooltip="Philippe Clair" w:history="1">
        <w:r w:rsidRPr="00864575">
          <w:rPr>
            <w:rFonts w:ascii="Arial" w:eastAsia="Times New Roman" w:hAnsi="Arial" w:cs="Arial"/>
            <w:color w:val="0B0080"/>
            <w:sz w:val="21"/>
            <w:szCs w:val="21"/>
            <w:u w:val="single"/>
            <w:lang w:eastAsia="tr-TR"/>
          </w:rPr>
          <w:t>Philippe Clair</w:t>
        </w:r>
      </w:hyperlink>
      <w:r w:rsidRPr="005E7B47">
        <w:rPr>
          <w:rFonts w:ascii="Arial" w:eastAsia="Times New Roman" w:hAnsi="Arial" w:cs="Arial"/>
          <w:color w:val="222222"/>
          <w:sz w:val="21"/>
          <w:szCs w:val="21"/>
          <w:lang w:eastAsia="tr-TR"/>
        </w:rPr>
        <w:t> sous le titre </w:t>
      </w:r>
      <w:r w:rsidRPr="005E7B47">
        <w:rPr>
          <w:rFonts w:ascii="Arial" w:eastAsia="Times New Roman" w:hAnsi="Arial" w:cs="Arial"/>
          <w:i/>
          <w:iCs/>
          <w:color w:val="222222"/>
          <w:sz w:val="21"/>
          <w:szCs w:val="21"/>
          <w:lang w:eastAsia="tr-TR"/>
        </w:rPr>
        <w:t>Rodriguez au pays des merguez</w:t>
      </w:r>
      <w:r w:rsidRPr="005E7B47">
        <w:rPr>
          <w:rFonts w:ascii="Arial" w:eastAsia="Times New Roman" w:hAnsi="Arial" w:cs="Arial"/>
          <w:color w:val="222222"/>
          <w:sz w:val="21"/>
          <w:szCs w:val="21"/>
          <w:lang w:eastAsia="tr-TR"/>
        </w:rPr>
        <w:t>.</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En </w:t>
      </w:r>
      <w:hyperlink r:id="rId127" w:tooltip="1968" w:history="1">
        <w:r w:rsidRPr="00864575">
          <w:rPr>
            <w:rFonts w:ascii="Arial" w:eastAsia="Times New Roman" w:hAnsi="Arial" w:cs="Arial"/>
            <w:color w:val="0B0080"/>
            <w:sz w:val="21"/>
            <w:szCs w:val="21"/>
            <w:u w:val="single"/>
            <w:lang w:eastAsia="tr-TR"/>
          </w:rPr>
          <w:t>1968</w:t>
        </w:r>
      </w:hyperlink>
      <w:r w:rsidRPr="005E7B47">
        <w:rPr>
          <w:rFonts w:ascii="Arial" w:eastAsia="Times New Roman" w:hAnsi="Arial" w:cs="Arial"/>
          <w:color w:val="222222"/>
          <w:sz w:val="21"/>
          <w:szCs w:val="21"/>
          <w:lang w:eastAsia="tr-TR"/>
        </w:rPr>
        <w:t>, le </w:t>
      </w:r>
      <w:hyperlink r:id="rId128" w:tooltip="Dramaturge" w:history="1">
        <w:r w:rsidRPr="00864575">
          <w:rPr>
            <w:rFonts w:ascii="Arial" w:eastAsia="Times New Roman" w:hAnsi="Arial" w:cs="Arial"/>
            <w:color w:val="0B0080"/>
            <w:sz w:val="21"/>
            <w:szCs w:val="21"/>
            <w:u w:val="single"/>
            <w:lang w:eastAsia="tr-TR"/>
          </w:rPr>
          <w:t>dramaturge</w:t>
        </w:r>
      </w:hyperlink>
      <w:r w:rsidRPr="005E7B47">
        <w:rPr>
          <w:rFonts w:ascii="Arial" w:eastAsia="Times New Roman" w:hAnsi="Arial" w:cs="Arial"/>
          <w:color w:val="222222"/>
          <w:sz w:val="21"/>
          <w:szCs w:val="21"/>
          <w:lang w:eastAsia="tr-TR"/>
        </w:rPr>
        <w:t> </w:t>
      </w:r>
      <w:hyperlink r:id="rId129" w:tooltip="Québec" w:history="1">
        <w:r w:rsidRPr="00864575">
          <w:rPr>
            <w:rFonts w:ascii="Arial" w:eastAsia="Times New Roman" w:hAnsi="Arial" w:cs="Arial"/>
            <w:color w:val="0B0080"/>
            <w:sz w:val="21"/>
            <w:szCs w:val="21"/>
            <w:u w:val="single"/>
            <w:lang w:eastAsia="tr-TR"/>
          </w:rPr>
          <w:t>québécois</w:t>
        </w:r>
      </w:hyperlink>
      <w:r w:rsidRPr="005E7B47">
        <w:rPr>
          <w:rFonts w:ascii="Arial" w:eastAsia="Times New Roman" w:hAnsi="Arial" w:cs="Arial"/>
          <w:color w:val="222222"/>
          <w:sz w:val="21"/>
          <w:szCs w:val="21"/>
          <w:lang w:eastAsia="tr-TR"/>
        </w:rPr>
        <w:t> </w:t>
      </w:r>
      <w:hyperlink r:id="rId130" w:tooltip="" w:history="1">
        <w:r w:rsidRPr="00864575">
          <w:rPr>
            <w:rFonts w:ascii="Arial" w:eastAsia="Times New Roman" w:hAnsi="Arial" w:cs="Arial"/>
            <w:color w:val="0B0080"/>
            <w:sz w:val="21"/>
            <w:szCs w:val="21"/>
            <w:u w:val="single"/>
            <w:lang w:eastAsia="tr-TR"/>
          </w:rPr>
          <w:t>Réjean Ducharme</w:t>
        </w:r>
      </w:hyperlink>
      <w:r w:rsidRPr="005E7B47">
        <w:rPr>
          <w:rFonts w:ascii="Arial" w:eastAsia="Times New Roman" w:hAnsi="Arial" w:cs="Arial"/>
          <w:color w:val="222222"/>
          <w:sz w:val="21"/>
          <w:szCs w:val="21"/>
          <w:lang w:eastAsia="tr-TR"/>
        </w:rPr>
        <w:t> a écrit </w:t>
      </w:r>
      <w:hyperlink r:id="rId131" w:tooltip="Le Cid maghané" w:history="1">
        <w:r w:rsidRPr="00864575">
          <w:rPr>
            <w:rFonts w:ascii="Arial" w:eastAsia="Times New Roman" w:hAnsi="Arial" w:cs="Arial"/>
            <w:i/>
            <w:iCs/>
            <w:color w:val="0B0080"/>
            <w:sz w:val="21"/>
            <w:szCs w:val="21"/>
            <w:u w:val="single"/>
            <w:lang w:eastAsia="tr-TR"/>
          </w:rPr>
          <w:t>Le Cid maghané</w:t>
        </w:r>
      </w:hyperlink>
      <w:r w:rsidRPr="005E7B47">
        <w:rPr>
          <w:rFonts w:ascii="Arial" w:eastAsia="Times New Roman" w:hAnsi="Arial" w:cs="Arial"/>
          <w:color w:val="222222"/>
          <w:sz w:val="21"/>
          <w:szCs w:val="21"/>
          <w:lang w:eastAsia="tr-TR"/>
        </w:rPr>
        <w:t>.La dédicace est </w:t>
      </w:r>
      <w:r w:rsidRPr="00864575">
        <w:rPr>
          <w:rFonts w:ascii="Arial" w:eastAsia="Times New Roman" w:hAnsi="Arial" w:cs="Arial"/>
          <w:color w:val="222222"/>
          <w:sz w:val="21"/>
          <w:szCs w:val="21"/>
          <w:lang w:eastAsia="tr-TR"/>
        </w:rPr>
        <w:t>« À celle qu'un soir j'ai appelée petite bête puante verte (de) Celui que le même soir elle appela : gros crocodile plein de bouette. »</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hyperlink r:id="rId132" w:tooltip="Arrête de ramer, t'attaques la falaise !" w:history="1">
        <w:r w:rsidRPr="00864575">
          <w:rPr>
            <w:rFonts w:ascii="Arial" w:eastAsia="Times New Roman" w:hAnsi="Arial" w:cs="Arial"/>
            <w:i/>
            <w:iCs/>
            <w:color w:val="0B0080"/>
            <w:sz w:val="21"/>
            <w:szCs w:val="21"/>
            <w:u w:val="single"/>
            <w:lang w:eastAsia="tr-TR"/>
          </w:rPr>
          <w:t>Arrête de ramer, t'attaques la falaise !</w:t>
        </w:r>
      </w:hyperlink>
      <w:r w:rsidRPr="005E7B47">
        <w:rPr>
          <w:rFonts w:ascii="Arial" w:eastAsia="Times New Roman" w:hAnsi="Arial" w:cs="Arial"/>
          <w:color w:val="222222"/>
          <w:sz w:val="21"/>
          <w:szCs w:val="21"/>
          <w:lang w:eastAsia="tr-TR"/>
        </w:rPr>
        <w:t>, comédie de </w:t>
      </w:r>
      <w:hyperlink r:id="rId133" w:tooltip="Michel Caputo" w:history="1">
        <w:r w:rsidRPr="00864575">
          <w:rPr>
            <w:rFonts w:ascii="Arial" w:eastAsia="Times New Roman" w:hAnsi="Arial" w:cs="Arial"/>
            <w:color w:val="0B0080"/>
            <w:sz w:val="21"/>
            <w:szCs w:val="21"/>
            <w:u w:val="single"/>
            <w:lang w:eastAsia="tr-TR"/>
          </w:rPr>
          <w:t>Michel Caputo</w:t>
        </w:r>
      </w:hyperlink>
      <w:r w:rsidRPr="005E7B47">
        <w:rPr>
          <w:rFonts w:ascii="Arial" w:eastAsia="Times New Roman" w:hAnsi="Arial" w:cs="Arial"/>
          <w:color w:val="222222"/>
          <w:sz w:val="21"/>
          <w:szCs w:val="21"/>
          <w:lang w:eastAsia="tr-TR"/>
        </w:rPr>
        <w:t>, est une autre adaptation cinématographique parodique.</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Le Cid</w:t>
      </w:r>
      <w:r w:rsidRPr="005E7B47">
        <w:rPr>
          <w:rFonts w:ascii="Arial" w:eastAsia="Times New Roman" w:hAnsi="Arial" w:cs="Arial"/>
          <w:color w:val="222222"/>
          <w:sz w:val="21"/>
          <w:szCs w:val="21"/>
          <w:lang w:eastAsia="tr-TR"/>
        </w:rPr>
        <w:t> est la pièce de théâtre tournée en dérision dans le film québécois </w:t>
      </w:r>
      <w:hyperlink r:id="rId134" w:tooltip="Ding et Dong" w:history="1">
        <w:r w:rsidRPr="00864575">
          <w:rPr>
            <w:rFonts w:ascii="Arial" w:eastAsia="Times New Roman" w:hAnsi="Arial" w:cs="Arial"/>
            <w:i/>
            <w:iCs/>
            <w:color w:val="0B0080"/>
            <w:sz w:val="21"/>
            <w:szCs w:val="21"/>
            <w:u w:val="single"/>
            <w:lang w:eastAsia="tr-TR"/>
          </w:rPr>
          <w:t>Ding et Dong</w:t>
        </w:r>
      </w:hyperlink>
      <w:r w:rsidRPr="005E7B47">
        <w:rPr>
          <w:rFonts w:ascii="Arial" w:eastAsia="Times New Roman" w:hAnsi="Arial" w:cs="Arial"/>
          <w:color w:val="222222"/>
          <w:sz w:val="21"/>
          <w:szCs w:val="21"/>
          <w:lang w:eastAsia="tr-TR"/>
        </w:rPr>
        <w:t> (</w:t>
      </w:r>
      <w:hyperlink r:id="rId135" w:tooltip="1990" w:history="1">
        <w:r w:rsidRPr="00864575">
          <w:rPr>
            <w:rFonts w:ascii="Arial" w:eastAsia="Times New Roman" w:hAnsi="Arial" w:cs="Arial"/>
            <w:color w:val="0B0080"/>
            <w:sz w:val="21"/>
            <w:szCs w:val="21"/>
            <w:u w:val="single"/>
            <w:lang w:eastAsia="tr-TR"/>
          </w:rPr>
          <w:t>1990</w:t>
        </w:r>
      </w:hyperlink>
      <w:r w:rsidRPr="005E7B47">
        <w:rPr>
          <w:rFonts w:ascii="Arial" w:eastAsia="Times New Roman" w:hAnsi="Arial" w:cs="Arial"/>
          <w:color w:val="222222"/>
          <w:sz w:val="21"/>
          <w:szCs w:val="21"/>
          <w:lang w:eastAsia="tr-TR"/>
        </w:rPr>
        <w:t>) de </w:t>
      </w:r>
      <w:hyperlink r:id="rId136" w:tooltip="Claude Meunier" w:history="1">
        <w:r w:rsidRPr="00864575">
          <w:rPr>
            <w:rFonts w:ascii="Arial" w:eastAsia="Times New Roman" w:hAnsi="Arial" w:cs="Arial"/>
            <w:color w:val="0B0080"/>
            <w:sz w:val="21"/>
            <w:szCs w:val="21"/>
            <w:u w:val="single"/>
            <w:lang w:eastAsia="tr-TR"/>
          </w:rPr>
          <w:t>Claude Meunier</w:t>
        </w:r>
      </w:hyperlink>
      <w:r w:rsidRPr="005E7B47">
        <w:rPr>
          <w:rFonts w:ascii="Arial" w:eastAsia="Times New Roman" w:hAnsi="Arial" w:cs="Arial"/>
          <w:color w:val="222222"/>
          <w:sz w:val="21"/>
          <w:szCs w:val="21"/>
          <w:lang w:eastAsia="tr-TR"/>
        </w:rPr>
        <w:t> et </w:t>
      </w:r>
      <w:hyperlink r:id="rId137" w:tooltip="Serge Thériault" w:history="1">
        <w:r w:rsidRPr="00864575">
          <w:rPr>
            <w:rFonts w:ascii="Arial" w:eastAsia="Times New Roman" w:hAnsi="Arial" w:cs="Arial"/>
            <w:color w:val="0B0080"/>
            <w:sz w:val="21"/>
            <w:szCs w:val="21"/>
            <w:u w:val="single"/>
            <w:lang w:eastAsia="tr-TR"/>
          </w:rPr>
          <w:t>Serge Thériault</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i/>
          <w:iCs/>
          <w:color w:val="222222"/>
          <w:sz w:val="21"/>
          <w:szCs w:val="21"/>
          <w:lang w:eastAsia="tr-TR"/>
        </w:rPr>
        <w:t>Le Cid</w:t>
      </w:r>
      <w:r w:rsidRPr="005E7B47">
        <w:rPr>
          <w:rFonts w:ascii="Arial" w:eastAsia="Times New Roman" w:hAnsi="Arial" w:cs="Arial"/>
          <w:color w:val="222222"/>
          <w:sz w:val="21"/>
          <w:szCs w:val="21"/>
          <w:lang w:eastAsia="tr-TR"/>
        </w:rPr>
        <w:t> est un sketch interprété par </w:t>
      </w:r>
      <w:hyperlink r:id="rId138" w:tooltip="Les Inconnus" w:history="1">
        <w:r w:rsidRPr="00864575">
          <w:rPr>
            <w:rFonts w:ascii="Arial" w:eastAsia="Times New Roman" w:hAnsi="Arial" w:cs="Arial"/>
            <w:color w:val="0B0080"/>
            <w:sz w:val="21"/>
            <w:szCs w:val="21"/>
            <w:u w:val="single"/>
            <w:lang w:eastAsia="tr-TR"/>
          </w:rPr>
          <w:t>Les Inconnus</w:t>
        </w:r>
      </w:hyperlink>
      <w:r w:rsidRPr="005E7B47">
        <w:rPr>
          <w:rFonts w:ascii="Arial" w:eastAsia="Times New Roman" w:hAnsi="Arial" w:cs="Arial"/>
          <w:color w:val="222222"/>
          <w:sz w:val="21"/>
          <w:szCs w:val="21"/>
          <w:lang w:eastAsia="tr-TR"/>
        </w:rPr>
        <w:t>.</w:t>
      </w:r>
    </w:p>
    <w:p w:rsidR="005E7B47" w:rsidRPr="005E7B47" w:rsidRDefault="005E7B47" w:rsidP="005E7B47">
      <w:pPr>
        <w:numPr>
          <w:ilvl w:val="0"/>
          <w:numId w:val="19"/>
        </w:numPr>
        <w:shd w:val="clear" w:color="auto" w:fill="FFFFFF"/>
        <w:spacing w:before="100" w:beforeAutospacing="1" w:after="24" w:line="240" w:lineRule="auto"/>
        <w:ind w:left="384"/>
        <w:rPr>
          <w:rFonts w:ascii="Arial" w:eastAsia="Times New Roman" w:hAnsi="Arial" w:cs="Arial"/>
          <w:color w:val="222222"/>
          <w:sz w:val="21"/>
          <w:szCs w:val="21"/>
          <w:lang w:eastAsia="tr-TR"/>
        </w:rPr>
      </w:pPr>
      <w:r w:rsidRPr="005E7B47">
        <w:rPr>
          <w:rFonts w:ascii="Arial" w:eastAsia="Times New Roman" w:hAnsi="Arial" w:cs="Arial"/>
          <w:color w:val="222222"/>
          <w:sz w:val="21"/>
          <w:szCs w:val="21"/>
          <w:lang w:eastAsia="tr-TR"/>
        </w:rPr>
        <w:t>Dans le sketch </w:t>
      </w:r>
      <w:r w:rsidRPr="005E7B47">
        <w:rPr>
          <w:rFonts w:ascii="Arial" w:eastAsia="Times New Roman" w:hAnsi="Arial" w:cs="Arial"/>
          <w:i/>
          <w:iCs/>
          <w:color w:val="222222"/>
          <w:sz w:val="21"/>
          <w:szCs w:val="21"/>
          <w:lang w:eastAsia="tr-TR"/>
        </w:rPr>
        <w:t>Le Metteur en scène</w:t>
      </w:r>
      <w:r w:rsidRPr="005E7B47">
        <w:rPr>
          <w:rFonts w:ascii="Arial" w:eastAsia="Times New Roman" w:hAnsi="Arial" w:cs="Arial"/>
          <w:color w:val="222222"/>
          <w:sz w:val="21"/>
          <w:szCs w:val="21"/>
          <w:lang w:eastAsia="tr-TR"/>
        </w:rPr>
        <w:t> de </w:t>
      </w:r>
      <w:hyperlink r:id="rId139" w:tooltip="Pierre Péchin" w:history="1">
        <w:r w:rsidRPr="00864575">
          <w:rPr>
            <w:rFonts w:ascii="Arial" w:eastAsia="Times New Roman" w:hAnsi="Arial" w:cs="Arial"/>
            <w:color w:val="0B0080"/>
            <w:sz w:val="21"/>
            <w:szCs w:val="21"/>
            <w:u w:val="single"/>
            <w:lang w:eastAsia="tr-TR"/>
          </w:rPr>
          <w:t>Pierre Péchin</w:t>
        </w:r>
      </w:hyperlink>
      <w:r w:rsidRPr="005E7B47">
        <w:rPr>
          <w:rFonts w:ascii="Arial" w:eastAsia="Times New Roman" w:hAnsi="Arial" w:cs="Arial"/>
          <w:color w:val="222222"/>
          <w:sz w:val="21"/>
          <w:szCs w:val="21"/>
          <w:lang w:eastAsia="tr-TR"/>
        </w:rPr>
        <w:t>, l'un des premiers personnages récite l'extrait célèbre des 500 cavaliers</w:t>
      </w:r>
      <w:hyperlink r:id="rId140" w:anchor="cite_note-16" w:history="1">
        <w:r w:rsidRPr="00864575">
          <w:rPr>
            <w:rFonts w:ascii="Arial" w:eastAsia="Times New Roman" w:hAnsi="Arial" w:cs="Arial"/>
            <w:color w:val="0B0080"/>
            <w:sz w:val="17"/>
            <w:szCs w:val="17"/>
            <w:u w:val="single"/>
            <w:vertAlign w:val="superscript"/>
            <w:lang w:eastAsia="tr-TR"/>
          </w:rPr>
          <w:t>16</w:t>
        </w:r>
      </w:hyperlink>
      <w:r w:rsidRPr="005E7B47">
        <w:rPr>
          <w:rFonts w:ascii="Arial" w:eastAsia="Times New Roman" w:hAnsi="Arial" w:cs="Arial"/>
          <w:color w:val="222222"/>
          <w:sz w:val="21"/>
          <w:szCs w:val="21"/>
          <w:lang w:eastAsia="tr-TR"/>
        </w:rPr>
        <w:t>.</w:t>
      </w:r>
    </w:p>
    <w:p w:rsidR="00B03C4C" w:rsidRPr="00864575" w:rsidRDefault="00B03C4C"/>
    <w:sectPr w:rsidR="00B03C4C" w:rsidRPr="008645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E35E9"/>
    <w:multiLevelType w:val="multilevel"/>
    <w:tmpl w:val="C86C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6A5B6F"/>
    <w:multiLevelType w:val="multilevel"/>
    <w:tmpl w:val="D2F83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AC16B5"/>
    <w:multiLevelType w:val="multilevel"/>
    <w:tmpl w:val="9934D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40130D"/>
    <w:multiLevelType w:val="multilevel"/>
    <w:tmpl w:val="06C63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266B20"/>
    <w:multiLevelType w:val="multilevel"/>
    <w:tmpl w:val="154C4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A54FCD"/>
    <w:multiLevelType w:val="multilevel"/>
    <w:tmpl w:val="6F64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162C5D"/>
    <w:multiLevelType w:val="multilevel"/>
    <w:tmpl w:val="5DA28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B62C1E"/>
    <w:multiLevelType w:val="multilevel"/>
    <w:tmpl w:val="77B6E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77124A"/>
    <w:multiLevelType w:val="multilevel"/>
    <w:tmpl w:val="9B76A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DB0BB9"/>
    <w:multiLevelType w:val="multilevel"/>
    <w:tmpl w:val="E0AA7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E87841"/>
    <w:multiLevelType w:val="multilevel"/>
    <w:tmpl w:val="4DDEA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35464A"/>
    <w:multiLevelType w:val="multilevel"/>
    <w:tmpl w:val="880A5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C54EEA"/>
    <w:multiLevelType w:val="multilevel"/>
    <w:tmpl w:val="47224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DE271F"/>
    <w:multiLevelType w:val="multilevel"/>
    <w:tmpl w:val="19B6C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1FF0B67"/>
    <w:multiLevelType w:val="multilevel"/>
    <w:tmpl w:val="565C6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6F30DD1"/>
    <w:multiLevelType w:val="multilevel"/>
    <w:tmpl w:val="725C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8036441"/>
    <w:multiLevelType w:val="multilevel"/>
    <w:tmpl w:val="DAB4D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E52554F"/>
    <w:multiLevelType w:val="multilevel"/>
    <w:tmpl w:val="02BA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EB07432"/>
    <w:multiLevelType w:val="multilevel"/>
    <w:tmpl w:val="DDE65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
  </w:num>
  <w:num w:numId="3">
    <w:abstractNumId w:val="16"/>
  </w:num>
  <w:num w:numId="4">
    <w:abstractNumId w:val="10"/>
  </w:num>
  <w:num w:numId="5">
    <w:abstractNumId w:val="0"/>
  </w:num>
  <w:num w:numId="6">
    <w:abstractNumId w:val="4"/>
  </w:num>
  <w:num w:numId="7">
    <w:abstractNumId w:val="1"/>
  </w:num>
  <w:num w:numId="8">
    <w:abstractNumId w:val="7"/>
  </w:num>
  <w:num w:numId="9">
    <w:abstractNumId w:val="6"/>
  </w:num>
  <w:num w:numId="10">
    <w:abstractNumId w:val="17"/>
  </w:num>
  <w:num w:numId="11">
    <w:abstractNumId w:val="8"/>
  </w:num>
  <w:num w:numId="12">
    <w:abstractNumId w:val="5"/>
  </w:num>
  <w:num w:numId="13">
    <w:abstractNumId w:val="14"/>
  </w:num>
  <w:num w:numId="14">
    <w:abstractNumId w:val="18"/>
  </w:num>
  <w:num w:numId="15">
    <w:abstractNumId w:val="9"/>
  </w:num>
  <w:num w:numId="16">
    <w:abstractNumId w:val="13"/>
  </w:num>
  <w:num w:numId="17">
    <w:abstractNumId w:val="15"/>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D2E"/>
    <w:rsid w:val="00134282"/>
    <w:rsid w:val="005E7B47"/>
    <w:rsid w:val="00864575"/>
    <w:rsid w:val="00B03C4C"/>
    <w:rsid w:val="00BF5D2E"/>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906E1B-7A73-4387-AA1E-9F3BA5261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2">
    <w:name w:val="heading 2"/>
    <w:basedOn w:val="Normal"/>
    <w:link w:val="Balk2Char"/>
    <w:uiPriority w:val="9"/>
    <w:qFormat/>
    <w:rsid w:val="005E7B47"/>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5E7B47"/>
    <w:pPr>
      <w:spacing w:before="100" w:beforeAutospacing="1" w:after="100" w:afterAutospacing="1" w:line="240" w:lineRule="auto"/>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5E7B47"/>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5E7B47"/>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5E7B47"/>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Kpr">
    <w:name w:val="Hyperlink"/>
    <w:basedOn w:val="VarsaylanParagrafYazTipi"/>
    <w:uiPriority w:val="99"/>
    <w:semiHidden/>
    <w:unhideWhenUsed/>
    <w:rsid w:val="005E7B47"/>
    <w:rPr>
      <w:color w:val="0000FF"/>
      <w:u w:val="single"/>
    </w:rPr>
  </w:style>
  <w:style w:type="character" w:styleId="zlenenKpr">
    <w:name w:val="FollowedHyperlink"/>
    <w:basedOn w:val="VarsaylanParagrafYazTipi"/>
    <w:uiPriority w:val="99"/>
    <w:semiHidden/>
    <w:unhideWhenUsed/>
    <w:rsid w:val="005E7B47"/>
    <w:rPr>
      <w:color w:val="800080"/>
      <w:u w:val="single"/>
    </w:rPr>
  </w:style>
  <w:style w:type="character" w:customStyle="1" w:styleId="toctogglespan">
    <w:name w:val="toctogglespan"/>
    <w:basedOn w:val="VarsaylanParagrafYazTipi"/>
    <w:rsid w:val="005E7B47"/>
  </w:style>
  <w:style w:type="character" w:customStyle="1" w:styleId="tocnumber">
    <w:name w:val="tocnumber"/>
    <w:basedOn w:val="VarsaylanParagrafYazTipi"/>
    <w:rsid w:val="005E7B47"/>
  </w:style>
  <w:style w:type="character" w:customStyle="1" w:styleId="toctext">
    <w:name w:val="toctext"/>
    <w:basedOn w:val="VarsaylanParagrafYazTipi"/>
    <w:rsid w:val="005E7B47"/>
  </w:style>
  <w:style w:type="character" w:customStyle="1" w:styleId="mw-headline">
    <w:name w:val="mw-headline"/>
    <w:basedOn w:val="VarsaylanParagrafYazTipi"/>
    <w:rsid w:val="005E7B47"/>
  </w:style>
  <w:style w:type="character" w:customStyle="1" w:styleId="lang-es">
    <w:name w:val="lang-es"/>
    <w:basedOn w:val="VarsaylanParagrafYazTipi"/>
    <w:rsid w:val="005E7B47"/>
  </w:style>
  <w:style w:type="character" w:customStyle="1" w:styleId="mw-collapsible-toggle">
    <w:name w:val="mw-collapsible-toggle"/>
    <w:basedOn w:val="VarsaylanParagrafYazTipi"/>
    <w:rsid w:val="005E7B47"/>
  </w:style>
  <w:style w:type="character" w:customStyle="1" w:styleId="citation">
    <w:name w:val="citation"/>
    <w:basedOn w:val="VarsaylanParagrafYazTipi"/>
    <w:rsid w:val="005E7B47"/>
  </w:style>
  <w:style w:type="character" w:customStyle="1" w:styleId="romain">
    <w:name w:val="romain"/>
    <w:basedOn w:val="VarsaylanParagrafYazTipi"/>
    <w:rsid w:val="005E7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9021208">
      <w:bodyDiv w:val="1"/>
      <w:marLeft w:val="0"/>
      <w:marRight w:val="0"/>
      <w:marTop w:val="0"/>
      <w:marBottom w:val="0"/>
      <w:divBdr>
        <w:top w:val="none" w:sz="0" w:space="0" w:color="auto"/>
        <w:left w:val="none" w:sz="0" w:space="0" w:color="auto"/>
        <w:bottom w:val="none" w:sz="0" w:space="0" w:color="auto"/>
        <w:right w:val="none" w:sz="0" w:space="0" w:color="auto"/>
      </w:divBdr>
      <w:divsChild>
        <w:div w:id="344676051">
          <w:marLeft w:val="0"/>
          <w:marRight w:val="0"/>
          <w:marTop w:val="0"/>
          <w:marBottom w:val="0"/>
          <w:divBdr>
            <w:top w:val="single" w:sz="6" w:space="5" w:color="A2A9B1"/>
            <w:left w:val="single" w:sz="6" w:space="5" w:color="A2A9B1"/>
            <w:bottom w:val="single" w:sz="6" w:space="5" w:color="A2A9B1"/>
            <w:right w:val="single" w:sz="6" w:space="5" w:color="A2A9B1"/>
          </w:divBdr>
        </w:div>
        <w:div w:id="483666977">
          <w:marLeft w:val="336"/>
          <w:marRight w:val="0"/>
          <w:marTop w:val="120"/>
          <w:marBottom w:val="312"/>
          <w:divBdr>
            <w:top w:val="none" w:sz="0" w:space="0" w:color="auto"/>
            <w:left w:val="none" w:sz="0" w:space="0" w:color="auto"/>
            <w:bottom w:val="none" w:sz="0" w:space="0" w:color="auto"/>
            <w:right w:val="none" w:sz="0" w:space="0" w:color="auto"/>
          </w:divBdr>
          <w:divsChild>
            <w:div w:id="193720347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412848827">
          <w:marLeft w:val="480"/>
          <w:marRight w:val="0"/>
          <w:marTop w:val="72"/>
          <w:marBottom w:val="168"/>
          <w:divBdr>
            <w:top w:val="single" w:sz="6" w:space="2" w:color="FF8822"/>
            <w:left w:val="single" w:sz="2" w:space="0" w:color="FF8822"/>
            <w:bottom w:val="single" w:sz="6" w:space="2" w:color="FF8822"/>
            <w:right w:val="single" w:sz="2" w:space="6" w:color="FF8822"/>
          </w:divBdr>
          <w:divsChild>
            <w:div w:id="1608151650">
              <w:marLeft w:val="0"/>
              <w:marRight w:val="0"/>
              <w:marTop w:val="0"/>
              <w:marBottom w:val="0"/>
              <w:divBdr>
                <w:top w:val="none" w:sz="0" w:space="0" w:color="auto"/>
                <w:left w:val="none" w:sz="0" w:space="0" w:color="auto"/>
                <w:bottom w:val="none" w:sz="0" w:space="0" w:color="auto"/>
                <w:right w:val="none" w:sz="0" w:space="0" w:color="auto"/>
              </w:divBdr>
            </w:div>
            <w:div w:id="1763404803">
              <w:marLeft w:val="0"/>
              <w:marRight w:val="0"/>
              <w:marTop w:val="0"/>
              <w:marBottom w:val="0"/>
              <w:divBdr>
                <w:top w:val="none" w:sz="0" w:space="0" w:color="auto"/>
                <w:left w:val="none" w:sz="0" w:space="0" w:color="auto"/>
                <w:bottom w:val="none" w:sz="0" w:space="0" w:color="auto"/>
                <w:right w:val="none" w:sz="0" w:space="0" w:color="auto"/>
              </w:divBdr>
              <w:divsChild>
                <w:div w:id="101580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5761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772042">
          <w:marLeft w:val="336"/>
          <w:marRight w:val="0"/>
          <w:marTop w:val="120"/>
          <w:marBottom w:val="312"/>
          <w:divBdr>
            <w:top w:val="none" w:sz="0" w:space="0" w:color="auto"/>
            <w:left w:val="none" w:sz="0" w:space="0" w:color="auto"/>
            <w:bottom w:val="none" w:sz="0" w:space="0" w:color="auto"/>
            <w:right w:val="none" w:sz="0" w:space="0" w:color="auto"/>
          </w:divBdr>
          <w:divsChild>
            <w:div w:id="97972942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89208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0231247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14917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fr.wikipedia.org/wiki/Le_Cid_(op%C3%A9ra)" TargetMode="External"/><Relationship Id="rId21" Type="http://schemas.openxmlformats.org/officeDocument/2006/relationships/hyperlink" Target="https://fr.wikipedia.org/wiki/Le_Cid_(Corneille)" TargetMode="External"/><Relationship Id="rId42" Type="http://schemas.openxmlformats.org/officeDocument/2006/relationships/hyperlink" Target="https://fr.wikipedia.org/wiki/Plagiat" TargetMode="External"/><Relationship Id="rId63" Type="http://schemas.openxmlformats.org/officeDocument/2006/relationships/hyperlink" Target="https://fr.wikipedia.org/wiki/Aide:R%C3%A9f%C3%A9rence_n%C3%A9cessaire" TargetMode="External"/><Relationship Id="rId84" Type="http://schemas.openxmlformats.org/officeDocument/2006/relationships/hyperlink" Target="https://fr.wikipedia.org/wiki/Guilhem_de_Castro" TargetMode="External"/><Relationship Id="rId138" Type="http://schemas.openxmlformats.org/officeDocument/2006/relationships/hyperlink" Target="https://fr.wikipedia.org/wiki/Les_Inconnus" TargetMode="External"/><Relationship Id="rId107" Type="http://schemas.openxmlformats.org/officeDocument/2006/relationships/hyperlink" Target="https://fr.wikipedia.org/wiki/Jean-Joseph-Stanislas-Albert_Damas-Hinard" TargetMode="External"/><Relationship Id="rId11" Type="http://schemas.openxmlformats.org/officeDocument/2006/relationships/hyperlink" Target="https://fr.wikipedia.org/wiki/1637_au_th%C3%A9%C3%A2tre" TargetMode="External"/><Relationship Id="rId32" Type="http://schemas.openxmlformats.org/officeDocument/2006/relationships/hyperlink" Target="https://fr.wikipedia.org/wiki/Le_Cid_(Corneille)" TargetMode="External"/><Relationship Id="rId37" Type="http://schemas.openxmlformats.org/officeDocument/2006/relationships/hyperlink" Target="https://fr.wikipedia.org/wiki/Le_Cid_(Corneille)" TargetMode="External"/><Relationship Id="rId53" Type="http://schemas.openxmlformats.org/officeDocument/2006/relationships/hyperlink" Target="https://fr.wikipedia.org/wiki/Le_Cid_(Corneille)" TargetMode="External"/><Relationship Id="rId58" Type="http://schemas.openxmlformats.org/officeDocument/2006/relationships/hyperlink" Target="https://fr.wikipedia.org/wiki/Maures" TargetMode="External"/><Relationship Id="rId74" Type="http://schemas.openxmlformats.org/officeDocument/2006/relationships/hyperlink" Target="https://fr.wikipedia.org/wiki/Jean_Mairet" TargetMode="External"/><Relationship Id="rId79" Type="http://schemas.openxmlformats.org/officeDocument/2006/relationships/hyperlink" Target="https://fr.wikipedia.org/wiki/Guerre_franco-espagnole" TargetMode="External"/><Relationship Id="rId102" Type="http://schemas.openxmlformats.org/officeDocument/2006/relationships/hyperlink" Target="https://fr.wikipedia.org/wiki/Reinhart_Dozy" TargetMode="External"/><Relationship Id="rId123" Type="http://schemas.openxmlformats.org/officeDocument/2006/relationships/hyperlink" Target="https://fr.wikipedia.org/wiki/Le_Cid_(Corneille)" TargetMode="External"/><Relationship Id="rId128" Type="http://schemas.openxmlformats.org/officeDocument/2006/relationships/hyperlink" Target="https://fr.wikipedia.org/wiki/Dramaturge" TargetMode="External"/><Relationship Id="rId5" Type="http://schemas.openxmlformats.org/officeDocument/2006/relationships/hyperlink" Target="https://fr.wikipedia.org/wiki/Pi%C3%A8ce_de_th%C3%A9%C3%A2tre" TargetMode="External"/><Relationship Id="rId90" Type="http://schemas.openxmlformats.org/officeDocument/2006/relationships/hyperlink" Target="https://fr.wikipedia.org/wiki/Le_Cid_(Corneille)" TargetMode="External"/><Relationship Id="rId95" Type="http://schemas.openxmlformats.org/officeDocument/2006/relationships/hyperlink" Target="https://fr.wikipedia.org/wiki/Lisbonne" TargetMode="External"/><Relationship Id="rId22" Type="http://schemas.openxmlformats.org/officeDocument/2006/relationships/hyperlink" Target="https://fr.wikipedia.org/wiki/Le_Cid_(Corneille)" TargetMode="External"/><Relationship Id="rId27" Type="http://schemas.openxmlformats.org/officeDocument/2006/relationships/hyperlink" Target="https://fr.wikipedia.org/wiki/Le_Cid_(Corneille)" TargetMode="External"/><Relationship Id="rId43" Type="http://schemas.openxmlformats.org/officeDocument/2006/relationships/hyperlink" Target="https://fr.wikipedia.org/wiki/Le_Cid_(Corneille)" TargetMode="External"/><Relationship Id="rId48" Type="http://schemas.openxmlformats.org/officeDocument/2006/relationships/hyperlink" Target="https://fr.wikipedia.org/wiki/Rodrigo_D%C3%ADaz_de_Vivar" TargetMode="External"/><Relationship Id="rId64" Type="http://schemas.openxmlformats.org/officeDocument/2006/relationships/hyperlink" Target="https://commons.wikimedia.org/wiki/File:Rachel-F%C3%A9lix.jpg?uselang=fr" TargetMode="External"/><Relationship Id="rId69" Type="http://schemas.openxmlformats.org/officeDocument/2006/relationships/hyperlink" Target="https://fr.wikipedia.org/wiki/S%C3%A9ville" TargetMode="External"/><Relationship Id="rId113" Type="http://schemas.openxmlformats.org/officeDocument/2006/relationships/hyperlink" Target="https://fr.wikipedia.org/wiki/Le_Cid_(t%C3%A9l%C3%A9film,_1962)" TargetMode="External"/><Relationship Id="rId118" Type="http://schemas.openxmlformats.org/officeDocument/2006/relationships/hyperlink" Target="https://fr.wikipedia.org/wiki/Jules_Massenet" TargetMode="External"/><Relationship Id="rId134" Type="http://schemas.openxmlformats.org/officeDocument/2006/relationships/hyperlink" Target="https://fr.wikipedia.org/wiki/Ding_et_Dong" TargetMode="External"/><Relationship Id="rId139" Type="http://schemas.openxmlformats.org/officeDocument/2006/relationships/hyperlink" Target="https://fr.wikipedia.org/wiki/Pierre_P%C3%A9chin" TargetMode="External"/><Relationship Id="rId80" Type="http://schemas.openxmlformats.org/officeDocument/2006/relationships/hyperlink" Target="https://fr.wikipedia.org/wiki/Acad%C3%A9mie_fran%C3%A7aise" TargetMode="External"/><Relationship Id="rId85" Type="http://schemas.openxmlformats.org/officeDocument/2006/relationships/hyperlink" Target="https://fr.wikipedia.org/wiki/Le_Cid_(Corneille)" TargetMode="External"/><Relationship Id="rId12" Type="http://schemas.openxmlformats.org/officeDocument/2006/relationships/hyperlink" Target="https://fr.wikipedia.org/wiki/Th%C3%A9%C3%A2tre_du_Marais" TargetMode="External"/><Relationship Id="rId17" Type="http://schemas.openxmlformats.org/officeDocument/2006/relationships/hyperlink" Target="https://fr.wikipedia.org/wiki/Le_Cid_(Corneille)" TargetMode="External"/><Relationship Id="rId33" Type="http://schemas.openxmlformats.org/officeDocument/2006/relationships/hyperlink" Target="https://fr.wikipedia.org/wiki/Le_Cid_(Corneille)" TargetMode="External"/><Relationship Id="rId38" Type="http://schemas.openxmlformats.org/officeDocument/2006/relationships/hyperlink" Target="https://fr.wikipedia.org/wiki/Le_Cid_(Corneille)" TargetMode="External"/><Relationship Id="rId59" Type="http://schemas.openxmlformats.org/officeDocument/2006/relationships/hyperlink" Target="https://fr.wikipedia.org/wiki/R%C3%A8gles_du_th%C3%A9%C3%A2tre_classique" TargetMode="External"/><Relationship Id="rId103" Type="http://schemas.openxmlformats.org/officeDocument/2006/relationships/hyperlink" Target="https://fr.wikipedia.org/wiki/Auguste_Creuz%C3%A9_de_Lesser" TargetMode="External"/><Relationship Id="rId108" Type="http://schemas.openxmlformats.org/officeDocument/2006/relationships/hyperlink" Target="https://fr.wikipedia.org/wiki/Le_Cid_(film)" TargetMode="External"/><Relationship Id="rId124" Type="http://schemas.openxmlformats.org/officeDocument/2006/relationships/hyperlink" Target="https://fr.wikipedia.org/w/index.php?title=Argot_pied-noir&amp;action=edit&amp;redlink=1" TargetMode="External"/><Relationship Id="rId129" Type="http://schemas.openxmlformats.org/officeDocument/2006/relationships/hyperlink" Target="https://fr.wikipedia.org/wiki/Qu%C3%A9bec" TargetMode="External"/><Relationship Id="rId54" Type="http://schemas.openxmlformats.org/officeDocument/2006/relationships/hyperlink" Target="https://fr.wikipedia.org/wiki/Ferdinand_Ier_de_Le%C3%B3n" TargetMode="External"/><Relationship Id="rId70" Type="http://schemas.openxmlformats.org/officeDocument/2006/relationships/hyperlink" Target="https://fr.wikipedia.org/wiki/Burgos" TargetMode="External"/><Relationship Id="rId75" Type="http://schemas.openxmlformats.org/officeDocument/2006/relationships/hyperlink" Target="https://fr.wikipedia.org/wiki/Georges_de_Scud%C3%A9ry" TargetMode="External"/><Relationship Id="rId91" Type="http://schemas.openxmlformats.org/officeDocument/2006/relationships/hyperlink" Target="https://fr.wikipedia.org/wiki/Chanson_de_geste" TargetMode="External"/><Relationship Id="rId96" Type="http://schemas.openxmlformats.org/officeDocument/2006/relationships/hyperlink" Target="https://fr.wikipedia.org/wiki/1615" TargetMode="External"/><Relationship Id="rId140" Type="http://schemas.openxmlformats.org/officeDocument/2006/relationships/hyperlink" Target="https://fr.wikipedia.org/wiki/Le_Cid_(Corneille)" TargetMode="External"/><Relationship Id="rId1" Type="http://schemas.openxmlformats.org/officeDocument/2006/relationships/numbering" Target="numbering.xml"/><Relationship Id="rId6" Type="http://schemas.openxmlformats.org/officeDocument/2006/relationships/hyperlink" Target="https://fr.wikipedia.org/wiki/Tragi-com%C3%A9die" TargetMode="External"/><Relationship Id="rId23" Type="http://schemas.openxmlformats.org/officeDocument/2006/relationships/hyperlink" Target="https://fr.wikipedia.org/wiki/Le_Cid_(Corneille)" TargetMode="External"/><Relationship Id="rId28" Type="http://schemas.openxmlformats.org/officeDocument/2006/relationships/hyperlink" Target="https://fr.wikipedia.org/wiki/Le_Cid_(Corneille)" TargetMode="External"/><Relationship Id="rId49" Type="http://schemas.openxmlformats.org/officeDocument/2006/relationships/hyperlink" Target="https://fr.wikipedia.org/wiki/Chim%C3%A8ne" TargetMode="External"/><Relationship Id="rId114" Type="http://schemas.openxmlformats.org/officeDocument/2006/relationships/hyperlink" Target="https://fr.wikipedia.org/wiki/Roger_Igl%C3%A9sis" TargetMode="External"/><Relationship Id="rId119" Type="http://schemas.openxmlformats.org/officeDocument/2006/relationships/hyperlink" Target="https://fr.wikipedia.org/wiki/Marc-Antoine_Charpentier" TargetMode="External"/><Relationship Id="rId44" Type="http://schemas.openxmlformats.org/officeDocument/2006/relationships/hyperlink" Target="https://commons.wikimedia.org/wiki/File:Relation_entre_les_personnages_du_Cid.jpg?uselang=fr" TargetMode="External"/><Relationship Id="rId60" Type="http://schemas.openxmlformats.org/officeDocument/2006/relationships/hyperlink" Target="https://commons.wikimedia.org/wiki/File:2017-fr.wp-orange-source.svg?uselang=fr" TargetMode="External"/><Relationship Id="rId65" Type="http://schemas.openxmlformats.org/officeDocument/2006/relationships/image" Target="media/image3.jpeg"/><Relationship Id="rId81" Type="http://schemas.openxmlformats.org/officeDocument/2006/relationships/hyperlink" Target="https://fr.wikipedia.org/wiki/Jean_Chapelain" TargetMode="External"/><Relationship Id="rId86" Type="http://schemas.openxmlformats.org/officeDocument/2006/relationships/hyperlink" Target="https://fr.wikipedia.org/wiki/Antiquit%C3%A9" TargetMode="External"/><Relationship Id="rId130" Type="http://schemas.openxmlformats.org/officeDocument/2006/relationships/hyperlink" Target="https://fr.wikipedia.org/wiki/R%C3%A9jean_Ducharme" TargetMode="External"/><Relationship Id="rId135" Type="http://schemas.openxmlformats.org/officeDocument/2006/relationships/hyperlink" Target="https://fr.wikipedia.org/wiki/1990" TargetMode="External"/><Relationship Id="rId13" Type="http://schemas.openxmlformats.org/officeDocument/2006/relationships/hyperlink" Target="https://fr.wikipedia.org/wiki/Le_Cid_(Corneille)" TargetMode="External"/><Relationship Id="rId18" Type="http://schemas.openxmlformats.org/officeDocument/2006/relationships/hyperlink" Target="https://fr.wikipedia.org/wiki/Le_Cid_(Corneille)" TargetMode="External"/><Relationship Id="rId39" Type="http://schemas.openxmlformats.org/officeDocument/2006/relationships/hyperlink" Target="https://fr.wikipedia.org/wiki/Pierre-Fran%C3%A7ois_Godard_de_Beauchamps" TargetMode="External"/><Relationship Id="rId109" Type="http://schemas.openxmlformats.org/officeDocument/2006/relationships/hyperlink" Target="https://fr.wikipedia.org/wiki/1961_au_cin%C3%A9ma" TargetMode="External"/><Relationship Id="rId34" Type="http://schemas.openxmlformats.org/officeDocument/2006/relationships/hyperlink" Target="https://fr.wikipedia.org/wiki/Le_Cid_(Corneille)" TargetMode="External"/><Relationship Id="rId50" Type="http://schemas.openxmlformats.org/officeDocument/2006/relationships/hyperlink" Target="https://fr.wikipedia.org/wiki/Le_Cid_(Corneille)" TargetMode="External"/><Relationship Id="rId55" Type="http://schemas.openxmlformats.org/officeDocument/2006/relationships/hyperlink" Target="https://fr.wikipedia.org/wiki/Le_Cid_(Corneille)" TargetMode="External"/><Relationship Id="rId76" Type="http://schemas.openxmlformats.org/officeDocument/2006/relationships/hyperlink" Target="https://fr.wikipedia.org/wiki/R%C3%A8gles_du_th%C3%A9%C3%A2tre_classique" TargetMode="External"/><Relationship Id="rId97" Type="http://schemas.openxmlformats.org/officeDocument/2006/relationships/hyperlink" Target="https://fr.wikipedia.org/wiki/Guilhem_de_Castro" TargetMode="External"/><Relationship Id="rId104" Type="http://schemas.openxmlformats.org/officeDocument/2006/relationships/hyperlink" Target="https://fr.wikipedia.org/wiki/1814" TargetMode="External"/><Relationship Id="rId120" Type="http://schemas.openxmlformats.org/officeDocument/2006/relationships/hyperlink" Target="https://fr.wikipedia.org/wiki/Georges_Fourest" TargetMode="External"/><Relationship Id="rId125" Type="http://schemas.openxmlformats.org/officeDocument/2006/relationships/hyperlink" Target="https://fr.wikipedia.org/wiki/1979" TargetMode="External"/><Relationship Id="rId141" Type="http://schemas.openxmlformats.org/officeDocument/2006/relationships/fontTable" Target="fontTable.xml"/><Relationship Id="rId7" Type="http://schemas.openxmlformats.org/officeDocument/2006/relationships/hyperlink" Target="https://fr.wikipedia.org/wiki/Le_Cid_(Corneille)" TargetMode="External"/><Relationship Id="rId71" Type="http://schemas.openxmlformats.org/officeDocument/2006/relationships/hyperlink" Target="https://fr.wikipedia.org/wiki/Pierre_Corneille" TargetMode="External"/><Relationship Id="rId92" Type="http://schemas.openxmlformats.org/officeDocument/2006/relationships/hyperlink" Target="https://fr.wikipedia.org/wiki/Cantar_de_mio_Cid" TargetMode="External"/><Relationship Id="rId2" Type="http://schemas.openxmlformats.org/officeDocument/2006/relationships/styles" Target="styles.xml"/><Relationship Id="rId29" Type="http://schemas.openxmlformats.org/officeDocument/2006/relationships/hyperlink" Target="https://fr.wikipedia.org/wiki/Le_Cid_(Corneille)" TargetMode="External"/><Relationship Id="rId24" Type="http://schemas.openxmlformats.org/officeDocument/2006/relationships/hyperlink" Target="https://fr.wikipedia.org/wiki/Le_Cid_(Corneille)" TargetMode="External"/><Relationship Id="rId40" Type="http://schemas.openxmlformats.org/officeDocument/2006/relationships/hyperlink" Target="https://fr.wikipedia.org/wiki/Guill%C3%A9n_de_Castro" TargetMode="External"/><Relationship Id="rId45" Type="http://schemas.openxmlformats.org/officeDocument/2006/relationships/image" Target="media/image1.jpeg"/><Relationship Id="rId66" Type="http://schemas.openxmlformats.org/officeDocument/2006/relationships/hyperlink" Target="https://fr.wikipedia.org/wiki/Rachel_F%C3%A9lix" TargetMode="External"/><Relationship Id="rId87" Type="http://schemas.openxmlformats.org/officeDocument/2006/relationships/hyperlink" Target="https://fr.wikipedia.org/wiki/Guerre_franco-espagnole" TargetMode="External"/><Relationship Id="rId110" Type="http://schemas.openxmlformats.org/officeDocument/2006/relationships/hyperlink" Target="https://fr.wikipedia.org/wiki/Anthony_Mann" TargetMode="External"/><Relationship Id="rId115" Type="http://schemas.openxmlformats.org/officeDocument/2006/relationships/hyperlink" Target="https://fr.wikipedia.org/wiki/Rody_le_petit_Cid" TargetMode="External"/><Relationship Id="rId131" Type="http://schemas.openxmlformats.org/officeDocument/2006/relationships/hyperlink" Target="https://fr.wikipedia.org/wiki/Le_Cid_maghan%C3%A9" TargetMode="External"/><Relationship Id="rId136" Type="http://schemas.openxmlformats.org/officeDocument/2006/relationships/hyperlink" Target="https://fr.wikipedia.org/wiki/Claude_Meunier" TargetMode="External"/><Relationship Id="rId61" Type="http://schemas.openxmlformats.org/officeDocument/2006/relationships/image" Target="media/image2.png"/><Relationship Id="rId82" Type="http://schemas.openxmlformats.org/officeDocument/2006/relationships/hyperlink" Target="https://fr.wikipedia.org/wiki/Le_Cid_(Corneille)" TargetMode="External"/><Relationship Id="rId19" Type="http://schemas.openxmlformats.org/officeDocument/2006/relationships/hyperlink" Target="https://fr.wikipedia.org/wiki/Le_Cid_(Corneille)" TargetMode="External"/><Relationship Id="rId14" Type="http://schemas.openxmlformats.org/officeDocument/2006/relationships/hyperlink" Target="https://fr.wikipedia.org/wiki/Le_Cid_(Corneille)" TargetMode="External"/><Relationship Id="rId30" Type="http://schemas.openxmlformats.org/officeDocument/2006/relationships/hyperlink" Target="https://fr.wikipedia.org/wiki/Le_Cid_(Corneille)" TargetMode="External"/><Relationship Id="rId35" Type="http://schemas.openxmlformats.org/officeDocument/2006/relationships/hyperlink" Target="https://fr.wikipedia.org/wiki/Le_Cid_(Corneille)" TargetMode="External"/><Relationship Id="rId56" Type="http://schemas.openxmlformats.org/officeDocument/2006/relationships/hyperlink" Target="https://fr.wikipedia.org/wiki/Montdory" TargetMode="External"/><Relationship Id="rId77" Type="http://schemas.openxmlformats.org/officeDocument/2006/relationships/hyperlink" Target="https://fr.wikipedia.org/wiki/Le_Cid_(Corneille)" TargetMode="External"/><Relationship Id="rId100" Type="http://schemas.openxmlformats.org/officeDocument/2006/relationships/hyperlink" Target="https://fr.wikipedia.org/wiki/Londres" TargetMode="External"/><Relationship Id="rId105" Type="http://schemas.openxmlformats.org/officeDocument/2006/relationships/hyperlink" Target="https://fr.wikipedia.org/wiki/Antony_R%C3%A9nal" TargetMode="External"/><Relationship Id="rId126" Type="http://schemas.openxmlformats.org/officeDocument/2006/relationships/hyperlink" Target="https://fr.wikipedia.org/wiki/Philippe_Clair" TargetMode="External"/><Relationship Id="rId8" Type="http://schemas.openxmlformats.org/officeDocument/2006/relationships/hyperlink" Target="https://fr.wikipedia.org/wiki/Alexandrin" TargetMode="External"/><Relationship Id="rId51" Type="http://schemas.openxmlformats.org/officeDocument/2006/relationships/hyperlink" Target="https://fr.wikipedia.org/wiki/Urraque_de_Zamora" TargetMode="External"/><Relationship Id="rId72" Type="http://schemas.openxmlformats.org/officeDocument/2006/relationships/hyperlink" Target="https://fr.wikipedia.org/wiki/Le_Cid_(Corneille)" TargetMode="External"/><Relationship Id="rId93" Type="http://schemas.openxmlformats.org/officeDocument/2006/relationships/hyperlink" Target="https://fr.wikipedia.org/wiki/1128" TargetMode="External"/><Relationship Id="rId98" Type="http://schemas.openxmlformats.org/officeDocument/2006/relationships/hyperlink" Target="https://fr.wikipedia.org/wiki/1618" TargetMode="External"/><Relationship Id="rId121" Type="http://schemas.openxmlformats.org/officeDocument/2006/relationships/hyperlink" Target="https://fr.wikipedia.org/w/index.php?title=La_N%C3%A9gresse_blonde&amp;action=edit&amp;redlink=1" TargetMode="External"/><Relationship Id="rId142"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fr.wikipedia.org/wiki/Le_Cid_(Corneille)" TargetMode="External"/><Relationship Id="rId46" Type="http://schemas.openxmlformats.org/officeDocument/2006/relationships/hyperlink" Target="https://fr.wikipedia.org/wiki/Rodrigo_D%C3%ADaz_de_Vivar" TargetMode="External"/><Relationship Id="rId67" Type="http://schemas.openxmlformats.org/officeDocument/2006/relationships/hyperlink" Target="https://fr.wikipedia.org/wiki/Espagne" TargetMode="External"/><Relationship Id="rId116" Type="http://schemas.openxmlformats.org/officeDocument/2006/relationships/hyperlink" Target="https://fr.wikipedia.org/wiki/1981" TargetMode="External"/><Relationship Id="rId137" Type="http://schemas.openxmlformats.org/officeDocument/2006/relationships/hyperlink" Target="https://fr.wikipedia.org/wiki/Serge_Th%C3%A9riault" TargetMode="External"/><Relationship Id="rId20" Type="http://schemas.openxmlformats.org/officeDocument/2006/relationships/hyperlink" Target="https://fr.wikipedia.org/wiki/Le_Cid_(Corneille)" TargetMode="External"/><Relationship Id="rId41" Type="http://schemas.openxmlformats.org/officeDocument/2006/relationships/hyperlink" Target="https://fr.wikipedia.org/wiki/Jean_Mairet" TargetMode="External"/><Relationship Id="rId62" Type="http://schemas.openxmlformats.org/officeDocument/2006/relationships/hyperlink" Target="https://fr.wikipedia.org/wiki/Wikip%C3%A9dia:Citez_vos_sources" TargetMode="External"/><Relationship Id="rId83" Type="http://schemas.openxmlformats.org/officeDocument/2006/relationships/hyperlink" Target="https://fr.wikipedia.org/wiki/Le_Cid_(Corneille)" TargetMode="External"/><Relationship Id="rId88" Type="http://schemas.openxmlformats.org/officeDocument/2006/relationships/hyperlink" Target="https://fr.wikipedia.org/wiki/Nicolas_Boileau" TargetMode="External"/><Relationship Id="rId111" Type="http://schemas.openxmlformats.org/officeDocument/2006/relationships/hyperlink" Target="https://fr.wikipedia.org/wiki/Charlton_Heston" TargetMode="External"/><Relationship Id="rId132" Type="http://schemas.openxmlformats.org/officeDocument/2006/relationships/hyperlink" Target="https://fr.wikipedia.org/wiki/Arr%C3%AAte_de_ramer,_t%27attaques_la_falaise_!" TargetMode="External"/><Relationship Id="rId15" Type="http://schemas.openxmlformats.org/officeDocument/2006/relationships/hyperlink" Target="https://fr.wikipedia.org/wiki/Le_Cid_(Corneille)" TargetMode="External"/><Relationship Id="rId36" Type="http://schemas.openxmlformats.org/officeDocument/2006/relationships/hyperlink" Target="https://fr.wikipedia.org/wiki/Le_Cid_(Corneille)" TargetMode="External"/><Relationship Id="rId57" Type="http://schemas.openxmlformats.org/officeDocument/2006/relationships/hyperlink" Target="https://fr.wikipedia.org/wiki/Le_Cid_(Corneille)" TargetMode="External"/><Relationship Id="rId106" Type="http://schemas.openxmlformats.org/officeDocument/2006/relationships/hyperlink" Target="https://fr.wikipedia.org/wiki/1842" TargetMode="External"/><Relationship Id="rId127" Type="http://schemas.openxmlformats.org/officeDocument/2006/relationships/hyperlink" Target="https://fr.wikipedia.org/wiki/1968" TargetMode="External"/><Relationship Id="rId10" Type="http://schemas.openxmlformats.org/officeDocument/2006/relationships/hyperlink" Target="https://fr.wikipedia.org/wiki/7_janvier" TargetMode="External"/><Relationship Id="rId31" Type="http://schemas.openxmlformats.org/officeDocument/2006/relationships/hyperlink" Target="https://fr.wikipedia.org/wiki/Le_Cid_(Corneille)" TargetMode="External"/><Relationship Id="rId52" Type="http://schemas.openxmlformats.org/officeDocument/2006/relationships/hyperlink" Target="https://fr.wikipedia.org/wiki/Infante" TargetMode="External"/><Relationship Id="rId73" Type="http://schemas.openxmlformats.org/officeDocument/2006/relationships/hyperlink" Target="https://fr.wikipedia.org/wiki/Armand_Jean_du_Plessis_de_Richelieu" TargetMode="External"/><Relationship Id="rId78" Type="http://schemas.openxmlformats.org/officeDocument/2006/relationships/hyperlink" Target="https://fr.wikipedia.org/wiki/France" TargetMode="External"/><Relationship Id="rId94" Type="http://schemas.openxmlformats.org/officeDocument/2006/relationships/hyperlink" Target="https://fr.wikipedia.org/w/index.php?title=Tom%C3%A1s_Antonio_S%C3%A1nchez&amp;action=edit&amp;redlink=1" TargetMode="External"/><Relationship Id="rId99" Type="http://schemas.openxmlformats.org/officeDocument/2006/relationships/hyperlink" Target="https://fr.wikipedia.org/wiki/Robert_Southey" TargetMode="External"/><Relationship Id="rId101" Type="http://schemas.openxmlformats.org/officeDocument/2006/relationships/hyperlink" Target="https://fr.wikipedia.org/wiki/1808" TargetMode="External"/><Relationship Id="rId122" Type="http://schemas.openxmlformats.org/officeDocument/2006/relationships/hyperlink" Target="https://fr.wikipedia.org/wiki/Edmond_Brua" TargetMode="External"/><Relationship Id="rId4" Type="http://schemas.openxmlformats.org/officeDocument/2006/relationships/webSettings" Target="webSettings.xml"/><Relationship Id="rId9" Type="http://schemas.openxmlformats.org/officeDocument/2006/relationships/hyperlink" Target="https://fr.wikipedia.org/wiki/Pierre_Corneille" TargetMode="External"/><Relationship Id="rId26" Type="http://schemas.openxmlformats.org/officeDocument/2006/relationships/hyperlink" Target="https://fr.wikipedia.org/wiki/Le_Cid_(Corneille)" TargetMode="External"/><Relationship Id="rId47" Type="http://schemas.openxmlformats.org/officeDocument/2006/relationships/hyperlink" Target="https://fr.wikipedia.org/wiki/Le_Cid_(Corneille)" TargetMode="External"/><Relationship Id="rId68" Type="http://schemas.openxmlformats.org/officeDocument/2006/relationships/hyperlink" Target="https://fr.wikipedia.org/wiki/Royaume_de_Castille" TargetMode="External"/><Relationship Id="rId89" Type="http://schemas.openxmlformats.org/officeDocument/2006/relationships/hyperlink" Target="https://fr.wikipedia.org/wiki/%C3%89pitaphe" TargetMode="External"/><Relationship Id="rId112" Type="http://schemas.openxmlformats.org/officeDocument/2006/relationships/hyperlink" Target="https://fr.wikipedia.org/wiki/Sophia_Loren" TargetMode="External"/><Relationship Id="rId133" Type="http://schemas.openxmlformats.org/officeDocument/2006/relationships/hyperlink" Target="https://fr.wikipedia.org/wiki/Michel_Caputo" TargetMode="External"/><Relationship Id="rId16" Type="http://schemas.openxmlformats.org/officeDocument/2006/relationships/hyperlink" Target="https://fr.wikipedia.org/wiki/Le_Cid_(Corneille)"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5506</Words>
  <Characters>31387</Characters>
  <Application>Microsoft Office Word</Application>
  <DocSecurity>0</DocSecurity>
  <Lines>261</Lines>
  <Paragraphs>73</Paragraphs>
  <ScaleCrop>false</ScaleCrop>
  <Company/>
  <LinksUpToDate>false</LinksUpToDate>
  <CharactersWithSpaces>36820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3</cp:revision>
  <dcterms:created xsi:type="dcterms:W3CDTF">2020-03-18T12:01:00Z</dcterms:created>
  <dcterms:modified xsi:type="dcterms:W3CDTF">2020-03-18T12:02:00Z</dcterms:modified>
</cp:coreProperties>
</file>